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D285F" w14:textId="5FE758D2" w:rsidR="00642932" w:rsidRPr="00585E10" w:rsidRDefault="00F204CB" w:rsidP="00C83AF5">
      <w:pPr>
        <w:pBdr>
          <w:bottom w:val="single" w:sz="4" w:space="1" w:color="auto"/>
        </w:pBdr>
        <w:spacing w:line="276" w:lineRule="auto"/>
        <w:rPr>
          <w:rFonts w:ascii="Verdana" w:eastAsia="Times New Roman" w:hAnsi="Verdana" w:cs="Arial"/>
          <w:b/>
          <w:color w:val="000000"/>
          <w:sz w:val="27"/>
          <w:szCs w:val="27"/>
        </w:rPr>
      </w:pPr>
      <w:r>
        <w:rPr>
          <w:rFonts w:ascii="Verdana" w:eastAsia="Times New Roman" w:hAnsi="Verdana" w:cs="Arial"/>
          <w:b/>
          <w:color w:val="000000"/>
          <w:sz w:val="27"/>
          <w:szCs w:val="27"/>
        </w:rPr>
        <w:t>Employee-Led Student Travel Policy</w:t>
      </w:r>
    </w:p>
    <w:p w14:paraId="751CBC39" w14:textId="77777777" w:rsidR="00C83AF5" w:rsidRDefault="00C83AF5">
      <w:pPr>
        <w:pStyle w:val="TOCHeading"/>
        <w:rPr>
          <w:rFonts w:ascii="Verdana" w:eastAsiaTheme="minorHAnsi" w:hAnsi="Verdana" w:cstheme="minorBidi"/>
          <w:color w:val="auto"/>
          <w:sz w:val="20"/>
          <w:szCs w:val="20"/>
        </w:rPr>
      </w:pPr>
    </w:p>
    <w:sdt>
      <w:sdtPr>
        <w:rPr>
          <w:rFonts w:ascii="Verdana" w:hAnsi="Verdana"/>
          <w:sz w:val="20"/>
          <w:szCs w:val="20"/>
        </w:rPr>
        <w:id w:val="590509401"/>
        <w:docPartObj>
          <w:docPartGallery w:val="Table of Contents"/>
          <w:docPartUnique/>
        </w:docPartObj>
      </w:sdtPr>
      <w:sdtEndPr>
        <w:rPr>
          <w:b/>
          <w:bCs/>
          <w:noProof/>
          <w:sz w:val="22"/>
          <w:szCs w:val="22"/>
        </w:rPr>
      </w:sdtEndPr>
      <w:sdtContent>
        <w:p w14:paraId="2602B402" w14:textId="1D1621D5" w:rsidR="00642932" w:rsidRPr="00C83AF5" w:rsidRDefault="00642932" w:rsidP="00C83AF5"/>
        <w:p w14:paraId="0967567C" w14:textId="656FB789" w:rsidR="00F204CB" w:rsidRDefault="00642932">
          <w:pPr>
            <w:pStyle w:val="TOC1"/>
            <w:rPr>
              <w:rFonts w:eastAsiaTheme="minorEastAsia"/>
              <w:noProof/>
            </w:rPr>
          </w:pPr>
          <w:r w:rsidRPr="00F204CB">
            <w:rPr>
              <w:rFonts w:ascii="Verdana" w:hAnsi="Verdana"/>
              <w:sz w:val="20"/>
              <w:szCs w:val="20"/>
            </w:rPr>
            <w:fldChar w:fldCharType="begin"/>
          </w:r>
          <w:r w:rsidRPr="00F204CB">
            <w:rPr>
              <w:rFonts w:ascii="Verdana" w:hAnsi="Verdana"/>
              <w:sz w:val="20"/>
              <w:szCs w:val="20"/>
            </w:rPr>
            <w:instrText xml:space="preserve"> TOC \o "1-3" \h \z \u </w:instrText>
          </w:r>
          <w:r w:rsidRPr="00F204CB">
            <w:rPr>
              <w:rFonts w:ascii="Verdana" w:hAnsi="Verdana"/>
              <w:sz w:val="20"/>
              <w:szCs w:val="20"/>
            </w:rPr>
            <w:fldChar w:fldCharType="separate"/>
          </w:r>
          <w:hyperlink w:anchor="_Toc135818212" w:history="1">
            <w:r w:rsidR="00F204CB" w:rsidRPr="00B447DB">
              <w:rPr>
                <w:rStyle w:val="Hyperlink"/>
                <w:rFonts w:cs="Arial"/>
                <w:noProof/>
              </w:rPr>
              <w:t>I.</w:t>
            </w:r>
            <w:r w:rsidR="00F204CB">
              <w:rPr>
                <w:rFonts w:eastAsiaTheme="minorEastAsia"/>
                <w:noProof/>
              </w:rPr>
              <w:tab/>
            </w:r>
            <w:r w:rsidR="00F204CB" w:rsidRPr="00B447DB">
              <w:rPr>
                <w:rStyle w:val="Hyperlink"/>
                <w:rFonts w:ascii="Verdana" w:hAnsi="Verdana" w:cs="Arial"/>
                <w:noProof/>
              </w:rPr>
              <w:t>PURPOSE</w:t>
            </w:r>
            <w:r w:rsidR="00F204CB">
              <w:rPr>
                <w:noProof/>
                <w:webHidden/>
              </w:rPr>
              <w:tab/>
            </w:r>
            <w:r w:rsidR="00F204CB">
              <w:rPr>
                <w:noProof/>
                <w:webHidden/>
              </w:rPr>
              <w:fldChar w:fldCharType="begin"/>
            </w:r>
            <w:r w:rsidR="00F204CB">
              <w:rPr>
                <w:noProof/>
                <w:webHidden/>
              </w:rPr>
              <w:instrText xml:space="preserve"> PAGEREF _Toc135818212 \h </w:instrText>
            </w:r>
            <w:r w:rsidR="00F204CB">
              <w:rPr>
                <w:noProof/>
                <w:webHidden/>
              </w:rPr>
            </w:r>
            <w:r w:rsidR="00F204CB">
              <w:rPr>
                <w:noProof/>
                <w:webHidden/>
              </w:rPr>
              <w:fldChar w:fldCharType="separate"/>
            </w:r>
            <w:r w:rsidR="00F204CB">
              <w:rPr>
                <w:noProof/>
                <w:webHidden/>
              </w:rPr>
              <w:t>2</w:t>
            </w:r>
            <w:r w:rsidR="00F204CB">
              <w:rPr>
                <w:noProof/>
                <w:webHidden/>
              </w:rPr>
              <w:fldChar w:fldCharType="end"/>
            </w:r>
          </w:hyperlink>
        </w:p>
        <w:p w14:paraId="5C6D81E0" w14:textId="7C07A8B0" w:rsidR="00F204CB" w:rsidRDefault="00F204CB">
          <w:pPr>
            <w:pStyle w:val="TOC1"/>
            <w:rPr>
              <w:rFonts w:eastAsiaTheme="minorEastAsia"/>
              <w:noProof/>
            </w:rPr>
          </w:pPr>
          <w:hyperlink w:anchor="_Toc135818213" w:history="1">
            <w:r w:rsidRPr="00B447DB">
              <w:rPr>
                <w:rStyle w:val="Hyperlink"/>
                <w:rFonts w:cs="Arial"/>
                <w:noProof/>
              </w:rPr>
              <w:t>II.</w:t>
            </w:r>
            <w:r>
              <w:rPr>
                <w:rFonts w:eastAsiaTheme="minorEastAsia"/>
                <w:noProof/>
              </w:rPr>
              <w:tab/>
            </w:r>
            <w:r w:rsidRPr="00B447DB">
              <w:rPr>
                <w:rStyle w:val="Hyperlink"/>
                <w:rFonts w:ascii="Verdana" w:hAnsi="Verdana" w:cs="Arial"/>
                <w:noProof/>
              </w:rPr>
              <w:t>SCOPE</w:t>
            </w:r>
            <w:r>
              <w:rPr>
                <w:noProof/>
                <w:webHidden/>
              </w:rPr>
              <w:tab/>
            </w:r>
            <w:r>
              <w:rPr>
                <w:noProof/>
                <w:webHidden/>
              </w:rPr>
              <w:fldChar w:fldCharType="begin"/>
            </w:r>
            <w:r>
              <w:rPr>
                <w:noProof/>
                <w:webHidden/>
              </w:rPr>
              <w:instrText xml:space="preserve"> PAGEREF _Toc135818213 \h </w:instrText>
            </w:r>
            <w:r>
              <w:rPr>
                <w:noProof/>
                <w:webHidden/>
              </w:rPr>
            </w:r>
            <w:r>
              <w:rPr>
                <w:noProof/>
                <w:webHidden/>
              </w:rPr>
              <w:fldChar w:fldCharType="separate"/>
            </w:r>
            <w:r>
              <w:rPr>
                <w:noProof/>
                <w:webHidden/>
              </w:rPr>
              <w:t>2</w:t>
            </w:r>
            <w:r>
              <w:rPr>
                <w:noProof/>
                <w:webHidden/>
              </w:rPr>
              <w:fldChar w:fldCharType="end"/>
            </w:r>
          </w:hyperlink>
        </w:p>
        <w:p w14:paraId="701C5C5E" w14:textId="3D4D3D46" w:rsidR="00F204CB" w:rsidRDefault="00F204CB">
          <w:pPr>
            <w:pStyle w:val="TOC1"/>
            <w:rPr>
              <w:rFonts w:eastAsiaTheme="minorEastAsia"/>
              <w:noProof/>
            </w:rPr>
          </w:pPr>
          <w:hyperlink w:anchor="_Toc135818214" w:history="1">
            <w:r w:rsidRPr="00B447DB">
              <w:rPr>
                <w:rStyle w:val="Hyperlink"/>
                <w:rFonts w:cs="Arial"/>
                <w:noProof/>
              </w:rPr>
              <w:t>III.</w:t>
            </w:r>
            <w:r>
              <w:rPr>
                <w:rFonts w:eastAsiaTheme="minorEastAsia"/>
                <w:noProof/>
              </w:rPr>
              <w:tab/>
            </w:r>
            <w:r w:rsidRPr="00B447DB">
              <w:rPr>
                <w:rStyle w:val="Hyperlink"/>
                <w:rFonts w:ascii="Verdana" w:hAnsi="Verdana" w:cs="Arial"/>
                <w:noProof/>
              </w:rPr>
              <w:t>PRE- AND POST-TRIP PLANNING</w:t>
            </w:r>
            <w:r>
              <w:rPr>
                <w:noProof/>
                <w:webHidden/>
              </w:rPr>
              <w:tab/>
            </w:r>
            <w:r>
              <w:rPr>
                <w:noProof/>
                <w:webHidden/>
              </w:rPr>
              <w:fldChar w:fldCharType="begin"/>
            </w:r>
            <w:r>
              <w:rPr>
                <w:noProof/>
                <w:webHidden/>
              </w:rPr>
              <w:instrText xml:space="preserve"> PAGEREF _Toc135818214 \h </w:instrText>
            </w:r>
            <w:r>
              <w:rPr>
                <w:noProof/>
                <w:webHidden/>
              </w:rPr>
            </w:r>
            <w:r>
              <w:rPr>
                <w:noProof/>
                <w:webHidden/>
              </w:rPr>
              <w:fldChar w:fldCharType="separate"/>
            </w:r>
            <w:r>
              <w:rPr>
                <w:noProof/>
                <w:webHidden/>
              </w:rPr>
              <w:t>2</w:t>
            </w:r>
            <w:r>
              <w:rPr>
                <w:noProof/>
                <w:webHidden/>
              </w:rPr>
              <w:fldChar w:fldCharType="end"/>
            </w:r>
          </w:hyperlink>
        </w:p>
        <w:p w14:paraId="0B1074DE" w14:textId="0CACBA14" w:rsidR="00F204CB" w:rsidRDefault="00F204CB">
          <w:pPr>
            <w:pStyle w:val="TOC1"/>
            <w:rPr>
              <w:rFonts w:eastAsiaTheme="minorEastAsia"/>
              <w:noProof/>
            </w:rPr>
          </w:pPr>
          <w:hyperlink w:anchor="_Toc135818215" w:history="1">
            <w:r w:rsidRPr="00B447DB">
              <w:rPr>
                <w:rStyle w:val="Hyperlink"/>
                <w:rFonts w:ascii="Verdana" w:hAnsi="Verdana" w:cs="Arial"/>
                <w:noProof/>
              </w:rPr>
              <w:t>IV. SPONSOR/LEADER</w:t>
            </w:r>
            <w:r>
              <w:rPr>
                <w:noProof/>
                <w:webHidden/>
              </w:rPr>
              <w:tab/>
            </w:r>
            <w:r>
              <w:rPr>
                <w:noProof/>
                <w:webHidden/>
              </w:rPr>
              <w:fldChar w:fldCharType="begin"/>
            </w:r>
            <w:r>
              <w:rPr>
                <w:noProof/>
                <w:webHidden/>
              </w:rPr>
              <w:instrText xml:space="preserve"> PAGEREF _Toc135818215 \h </w:instrText>
            </w:r>
            <w:r>
              <w:rPr>
                <w:noProof/>
                <w:webHidden/>
              </w:rPr>
            </w:r>
            <w:r>
              <w:rPr>
                <w:noProof/>
                <w:webHidden/>
              </w:rPr>
              <w:fldChar w:fldCharType="separate"/>
            </w:r>
            <w:r>
              <w:rPr>
                <w:noProof/>
                <w:webHidden/>
              </w:rPr>
              <w:t>3</w:t>
            </w:r>
            <w:r>
              <w:rPr>
                <w:noProof/>
                <w:webHidden/>
              </w:rPr>
              <w:fldChar w:fldCharType="end"/>
            </w:r>
          </w:hyperlink>
        </w:p>
        <w:p w14:paraId="11601FB9" w14:textId="7CB51C18" w:rsidR="00F204CB" w:rsidRDefault="00F204CB">
          <w:pPr>
            <w:pStyle w:val="TOC1"/>
            <w:rPr>
              <w:rFonts w:eastAsiaTheme="minorEastAsia"/>
              <w:noProof/>
            </w:rPr>
          </w:pPr>
          <w:hyperlink w:anchor="_Toc135818216" w:history="1">
            <w:r w:rsidRPr="00B447DB">
              <w:rPr>
                <w:rStyle w:val="Hyperlink"/>
                <w:rFonts w:ascii="Verdana" w:hAnsi="Verdana" w:cs="Arial"/>
                <w:noProof/>
              </w:rPr>
              <w:t xml:space="preserve">V. </w:t>
            </w:r>
            <w:r>
              <w:rPr>
                <w:rStyle w:val="Hyperlink"/>
                <w:rFonts w:ascii="Verdana" w:hAnsi="Verdana" w:cs="Arial"/>
                <w:noProof/>
              </w:rPr>
              <w:tab/>
            </w:r>
            <w:r w:rsidRPr="00B447DB">
              <w:rPr>
                <w:rStyle w:val="Hyperlink"/>
                <w:rFonts w:ascii="Verdana" w:hAnsi="Verdana" w:cs="Arial"/>
                <w:noProof/>
              </w:rPr>
              <w:t>LIABILITY AND SAFETY DOCUMENTATION</w:t>
            </w:r>
            <w:r>
              <w:rPr>
                <w:noProof/>
                <w:webHidden/>
              </w:rPr>
              <w:tab/>
            </w:r>
            <w:r>
              <w:rPr>
                <w:noProof/>
                <w:webHidden/>
              </w:rPr>
              <w:fldChar w:fldCharType="begin"/>
            </w:r>
            <w:r>
              <w:rPr>
                <w:noProof/>
                <w:webHidden/>
              </w:rPr>
              <w:instrText xml:space="preserve"> PAGEREF _Toc135818216 \h </w:instrText>
            </w:r>
            <w:r>
              <w:rPr>
                <w:noProof/>
                <w:webHidden/>
              </w:rPr>
            </w:r>
            <w:r>
              <w:rPr>
                <w:noProof/>
                <w:webHidden/>
              </w:rPr>
              <w:fldChar w:fldCharType="separate"/>
            </w:r>
            <w:r>
              <w:rPr>
                <w:noProof/>
                <w:webHidden/>
              </w:rPr>
              <w:t>5</w:t>
            </w:r>
            <w:r>
              <w:rPr>
                <w:noProof/>
                <w:webHidden/>
              </w:rPr>
              <w:fldChar w:fldCharType="end"/>
            </w:r>
          </w:hyperlink>
        </w:p>
        <w:p w14:paraId="2FADC317" w14:textId="489E75FD" w:rsidR="00F204CB" w:rsidRDefault="00F204CB">
          <w:pPr>
            <w:pStyle w:val="TOC1"/>
            <w:rPr>
              <w:rFonts w:eastAsiaTheme="minorEastAsia"/>
              <w:noProof/>
            </w:rPr>
          </w:pPr>
          <w:hyperlink w:anchor="_Toc135818217" w:history="1">
            <w:r w:rsidRPr="00B447DB">
              <w:rPr>
                <w:rStyle w:val="Hyperlink"/>
                <w:rFonts w:ascii="Verdana" w:hAnsi="Verdana" w:cs="Arial"/>
                <w:noProof/>
              </w:rPr>
              <w:t>VI. BOOKING RESERVATIONS</w:t>
            </w:r>
            <w:r>
              <w:rPr>
                <w:noProof/>
                <w:webHidden/>
              </w:rPr>
              <w:tab/>
            </w:r>
            <w:r>
              <w:rPr>
                <w:noProof/>
                <w:webHidden/>
              </w:rPr>
              <w:fldChar w:fldCharType="begin"/>
            </w:r>
            <w:r>
              <w:rPr>
                <w:noProof/>
                <w:webHidden/>
              </w:rPr>
              <w:instrText xml:space="preserve"> PAGEREF _Toc135818217 \h </w:instrText>
            </w:r>
            <w:r>
              <w:rPr>
                <w:noProof/>
                <w:webHidden/>
              </w:rPr>
            </w:r>
            <w:r>
              <w:rPr>
                <w:noProof/>
                <w:webHidden/>
              </w:rPr>
              <w:fldChar w:fldCharType="separate"/>
            </w:r>
            <w:r>
              <w:rPr>
                <w:noProof/>
                <w:webHidden/>
              </w:rPr>
              <w:t>5</w:t>
            </w:r>
            <w:r>
              <w:rPr>
                <w:noProof/>
                <w:webHidden/>
              </w:rPr>
              <w:fldChar w:fldCharType="end"/>
            </w:r>
          </w:hyperlink>
        </w:p>
        <w:p w14:paraId="38221CC0" w14:textId="6A6FD6BA" w:rsidR="00F204CB" w:rsidRDefault="00F204CB">
          <w:pPr>
            <w:pStyle w:val="TOC1"/>
            <w:rPr>
              <w:rFonts w:eastAsiaTheme="minorEastAsia"/>
              <w:noProof/>
            </w:rPr>
          </w:pPr>
          <w:hyperlink w:anchor="_Toc135818218" w:history="1">
            <w:r w:rsidRPr="00B447DB">
              <w:rPr>
                <w:rStyle w:val="Hyperlink"/>
                <w:rFonts w:ascii="Verdana" w:hAnsi="Verdana" w:cs="Arial"/>
                <w:noProof/>
              </w:rPr>
              <w:t>VII. AIR TRAVEL</w:t>
            </w:r>
            <w:r>
              <w:rPr>
                <w:noProof/>
                <w:webHidden/>
              </w:rPr>
              <w:tab/>
            </w:r>
            <w:r>
              <w:rPr>
                <w:noProof/>
                <w:webHidden/>
              </w:rPr>
              <w:fldChar w:fldCharType="begin"/>
            </w:r>
            <w:r>
              <w:rPr>
                <w:noProof/>
                <w:webHidden/>
              </w:rPr>
              <w:instrText xml:space="preserve"> PAGEREF _Toc135818218 \h </w:instrText>
            </w:r>
            <w:r>
              <w:rPr>
                <w:noProof/>
                <w:webHidden/>
              </w:rPr>
            </w:r>
            <w:r>
              <w:rPr>
                <w:noProof/>
                <w:webHidden/>
              </w:rPr>
              <w:fldChar w:fldCharType="separate"/>
            </w:r>
            <w:r>
              <w:rPr>
                <w:noProof/>
                <w:webHidden/>
              </w:rPr>
              <w:t>6</w:t>
            </w:r>
            <w:r>
              <w:rPr>
                <w:noProof/>
                <w:webHidden/>
              </w:rPr>
              <w:fldChar w:fldCharType="end"/>
            </w:r>
          </w:hyperlink>
        </w:p>
        <w:p w14:paraId="0FB5D1F6" w14:textId="722040D1" w:rsidR="00F204CB" w:rsidRDefault="00F204CB">
          <w:pPr>
            <w:pStyle w:val="TOC1"/>
            <w:rPr>
              <w:rFonts w:eastAsiaTheme="minorEastAsia"/>
              <w:noProof/>
            </w:rPr>
          </w:pPr>
          <w:hyperlink w:anchor="_Toc135818219" w:history="1">
            <w:r w:rsidRPr="00B447DB">
              <w:rPr>
                <w:rStyle w:val="Hyperlink"/>
                <w:rFonts w:ascii="Verdana" w:hAnsi="Verdana" w:cs="Arial"/>
                <w:noProof/>
              </w:rPr>
              <w:t>VIII. LODGING</w:t>
            </w:r>
            <w:r>
              <w:rPr>
                <w:noProof/>
                <w:webHidden/>
              </w:rPr>
              <w:tab/>
            </w:r>
            <w:r>
              <w:rPr>
                <w:noProof/>
                <w:webHidden/>
              </w:rPr>
              <w:fldChar w:fldCharType="begin"/>
            </w:r>
            <w:r>
              <w:rPr>
                <w:noProof/>
                <w:webHidden/>
              </w:rPr>
              <w:instrText xml:space="preserve"> PAGEREF _Toc135818219 \h </w:instrText>
            </w:r>
            <w:r>
              <w:rPr>
                <w:noProof/>
                <w:webHidden/>
              </w:rPr>
            </w:r>
            <w:r>
              <w:rPr>
                <w:noProof/>
                <w:webHidden/>
              </w:rPr>
              <w:fldChar w:fldCharType="separate"/>
            </w:r>
            <w:r>
              <w:rPr>
                <w:noProof/>
                <w:webHidden/>
              </w:rPr>
              <w:t>6</w:t>
            </w:r>
            <w:r>
              <w:rPr>
                <w:noProof/>
                <w:webHidden/>
              </w:rPr>
              <w:fldChar w:fldCharType="end"/>
            </w:r>
          </w:hyperlink>
        </w:p>
        <w:p w14:paraId="4D448689" w14:textId="4B03B017" w:rsidR="00F204CB" w:rsidRDefault="00F204CB">
          <w:pPr>
            <w:pStyle w:val="TOC1"/>
            <w:rPr>
              <w:rFonts w:eastAsiaTheme="minorEastAsia"/>
              <w:noProof/>
            </w:rPr>
          </w:pPr>
          <w:hyperlink w:anchor="_Toc135818220" w:history="1">
            <w:r w:rsidRPr="00B447DB">
              <w:rPr>
                <w:rStyle w:val="Hyperlink"/>
                <w:rFonts w:ascii="Verdana" w:hAnsi="Verdana" w:cs="Arial"/>
                <w:noProof/>
              </w:rPr>
              <w:t xml:space="preserve">IX. </w:t>
            </w:r>
            <w:r>
              <w:rPr>
                <w:rStyle w:val="Hyperlink"/>
                <w:rFonts w:ascii="Verdana" w:hAnsi="Verdana" w:cs="Arial"/>
                <w:noProof/>
              </w:rPr>
              <w:tab/>
            </w:r>
            <w:r w:rsidRPr="00B447DB">
              <w:rPr>
                <w:rStyle w:val="Hyperlink"/>
                <w:rFonts w:ascii="Verdana" w:hAnsi="Verdana" w:cs="Arial"/>
                <w:noProof/>
              </w:rPr>
              <w:t>CAR RENTAL</w:t>
            </w:r>
            <w:r>
              <w:rPr>
                <w:noProof/>
                <w:webHidden/>
              </w:rPr>
              <w:tab/>
            </w:r>
            <w:r>
              <w:rPr>
                <w:noProof/>
                <w:webHidden/>
              </w:rPr>
              <w:fldChar w:fldCharType="begin"/>
            </w:r>
            <w:r>
              <w:rPr>
                <w:noProof/>
                <w:webHidden/>
              </w:rPr>
              <w:instrText xml:space="preserve"> PAGEREF _Toc135818220 \h </w:instrText>
            </w:r>
            <w:r>
              <w:rPr>
                <w:noProof/>
                <w:webHidden/>
              </w:rPr>
            </w:r>
            <w:r>
              <w:rPr>
                <w:noProof/>
                <w:webHidden/>
              </w:rPr>
              <w:fldChar w:fldCharType="separate"/>
            </w:r>
            <w:r>
              <w:rPr>
                <w:noProof/>
                <w:webHidden/>
              </w:rPr>
              <w:t>7</w:t>
            </w:r>
            <w:r>
              <w:rPr>
                <w:noProof/>
                <w:webHidden/>
              </w:rPr>
              <w:fldChar w:fldCharType="end"/>
            </w:r>
          </w:hyperlink>
        </w:p>
        <w:p w14:paraId="58EA0A23" w14:textId="6787476F" w:rsidR="00F204CB" w:rsidRDefault="00F204CB">
          <w:pPr>
            <w:pStyle w:val="TOC1"/>
            <w:rPr>
              <w:rFonts w:eastAsiaTheme="minorEastAsia"/>
              <w:noProof/>
            </w:rPr>
          </w:pPr>
          <w:hyperlink w:anchor="_Toc135818221" w:history="1">
            <w:r w:rsidRPr="00B447DB">
              <w:rPr>
                <w:rStyle w:val="Hyperlink"/>
                <w:rFonts w:ascii="Verdana" w:hAnsi="Verdana" w:cs="Arial"/>
                <w:noProof/>
              </w:rPr>
              <w:t xml:space="preserve">X. </w:t>
            </w:r>
            <w:r>
              <w:rPr>
                <w:rStyle w:val="Hyperlink"/>
                <w:rFonts w:ascii="Verdana" w:hAnsi="Verdana" w:cs="Arial"/>
                <w:noProof/>
              </w:rPr>
              <w:tab/>
            </w:r>
            <w:r w:rsidRPr="00B447DB">
              <w:rPr>
                <w:rStyle w:val="Hyperlink"/>
                <w:rFonts w:ascii="Verdana" w:hAnsi="Verdana" w:cs="Arial"/>
                <w:noProof/>
              </w:rPr>
              <w:t>TAXIS</w:t>
            </w:r>
            <w:r>
              <w:rPr>
                <w:noProof/>
                <w:webHidden/>
              </w:rPr>
              <w:tab/>
            </w:r>
            <w:r>
              <w:rPr>
                <w:noProof/>
                <w:webHidden/>
              </w:rPr>
              <w:fldChar w:fldCharType="begin"/>
            </w:r>
            <w:r>
              <w:rPr>
                <w:noProof/>
                <w:webHidden/>
              </w:rPr>
              <w:instrText xml:space="preserve"> PAGEREF _Toc135818221 \h </w:instrText>
            </w:r>
            <w:r>
              <w:rPr>
                <w:noProof/>
                <w:webHidden/>
              </w:rPr>
            </w:r>
            <w:r>
              <w:rPr>
                <w:noProof/>
                <w:webHidden/>
              </w:rPr>
              <w:fldChar w:fldCharType="separate"/>
            </w:r>
            <w:r>
              <w:rPr>
                <w:noProof/>
                <w:webHidden/>
              </w:rPr>
              <w:t>8</w:t>
            </w:r>
            <w:r>
              <w:rPr>
                <w:noProof/>
                <w:webHidden/>
              </w:rPr>
              <w:fldChar w:fldCharType="end"/>
            </w:r>
          </w:hyperlink>
        </w:p>
        <w:p w14:paraId="2593CEC9" w14:textId="7A061BBD" w:rsidR="00F204CB" w:rsidRDefault="00F204CB">
          <w:pPr>
            <w:pStyle w:val="TOC1"/>
            <w:rPr>
              <w:rFonts w:eastAsiaTheme="minorEastAsia"/>
              <w:noProof/>
            </w:rPr>
          </w:pPr>
          <w:hyperlink w:anchor="_Toc135818222" w:history="1">
            <w:r w:rsidRPr="00B447DB">
              <w:rPr>
                <w:rStyle w:val="Hyperlink"/>
                <w:rFonts w:ascii="Verdana" w:hAnsi="Verdana" w:cs="Arial"/>
                <w:noProof/>
              </w:rPr>
              <w:t>XI. LIMOUSINE &amp; SHUTTLE SERVICE</w:t>
            </w:r>
            <w:r>
              <w:rPr>
                <w:noProof/>
                <w:webHidden/>
              </w:rPr>
              <w:tab/>
            </w:r>
            <w:r>
              <w:rPr>
                <w:noProof/>
                <w:webHidden/>
              </w:rPr>
              <w:fldChar w:fldCharType="begin"/>
            </w:r>
            <w:r>
              <w:rPr>
                <w:noProof/>
                <w:webHidden/>
              </w:rPr>
              <w:instrText xml:space="preserve"> PAGEREF _Toc135818222 \h </w:instrText>
            </w:r>
            <w:r>
              <w:rPr>
                <w:noProof/>
                <w:webHidden/>
              </w:rPr>
            </w:r>
            <w:r>
              <w:rPr>
                <w:noProof/>
                <w:webHidden/>
              </w:rPr>
              <w:fldChar w:fldCharType="separate"/>
            </w:r>
            <w:r>
              <w:rPr>
                <w:noProof/>
                <w:webHidden/>
              </w:rPr>
              <w:t>9</w:t>
            </w:r>
            <w:r>
              <w:rPr>
                <w:noProof/>
                <w:webHidden/>
              </w:rPr>
              <w:fldChar w:fldCharType="end"/>
            </w:r>
          </w:hyperlink>
        </w:p>
        <w:p w14:paraId="3270C857" w14:textId="614F6F26" w:rsidR="00F204CB" w:rsidRDefault="00F204CB">
          <w:pPr>
            <w:pStyle w:val="TOC1"/>
            <w:rPr>
              <w:rFonts w:eastAsiaTheme="minorEastAsia"/>
              <w:noProof/>
            </w:rPr>
          </w:pPr>
          <w:hyperlink w:anchor="_Toc135818223" w:history="1">
            <w:r w:rsidRPr="00B447DB">
              <w:rPr>
                <w:rStyle w:val="Hyperlink"/>
                <w:rFonts w:ascii="Verdana" w:hAnsi="Verdana" w:cs="Arial"/>
                <w:noProof/>
              </w:rPr>
              <w:t>XII. PERSONAL AUTOMOBILE</w:t>
            </w:r>
            <w:r>
              <w:rPr>
                <w:noProof/>
                <w:webHidden/>
              </w:rPr>
              <w:tab/>
            </w:r>
            <w:r>
              <w:rPr>
                <w:noProof/>
                <w:webHidden/>
              </w:rPr>
              <w:fldChar w:fldCharType="begin"/>
            </w:r>
            <w:r>
              <w:rPr>
                <w:noProof/>
                <w:webHidden/>
              </w:rPr>
              <w:instrText xml:space="preserve"> PAGEREF _Toc135818223 \h </w:instrText>
            </w:r>
            <w:r>
              <w:rPr>
                <w:noProof/>
                <w:webHidden/>
              </w:rPr>
            </w:r>
            <w:r>
              <w:rPr>
                <w:noProof/>
                <w:webHidden/>
              </w:rPr>
              <w:fldChar w:fldCharType="separate"/>
            </w:r>
            <w:r>
              <w:rPr>
                <w:noProof/>
                <w:webHidden/>
              </w:rPr>
              <w:t>9</w:t>
            </w:r>
            <w:r>
              <w:rPr>
                <w:noProof/>
                <w:webHidden/>
              </w:rPr>
              <w:fldChar w:fldCharType="end"/>
            </w:r>
          </w:hyperlink>
        </w:p>
        <w:p w14:paraId="2BC28AD9" w14:textId="483A2ADC" w:rsidR="00F204CB" w:rsidRDefault="00F204CB">
          <w:pPr>
            <w:pStyle w:val="TOC1"/>
            <w:rPr>
              <w:rFonts w:eastAsiaTheme="minorEastAsia"/>
              <w:noProof/>
            </w:rPr>
          </w:pPr>
          <w:hyperlink w:anchor="_Toc135818224" w:history="1">
            <w:r w:rsidRPr="00B447DB">
              <w:rPr>
                <w:rStyle w:val="Hyperlink"/>
                <w:rFonts w:ascii="Verdana" w:hAnsi="Verdana" w:cs="Arial"/>
                <w:noProof/>
              </w:rPr>
              <w:t>XIII. OTHER TRANSPORTATION</w:t>
            </w:r>
            <w:r>
              <w:rPr>
                <w:noProof/>
                <w:webHidden/>
              </w:rPr>
              <w:tab/>
            </w:r>
            <w:r>
              <w:rPr>
                <w:noProof/>
                <w:webHidden/>
              </w:rPr>
              <w:fldChar w:fldCharType="begin"/>
            </w:r>
            <w:r>
              <w:rPr>
                <w:noProof/>
                <w:webHidden/>
              </w:rPr>
              <w:instrText xml:space="preserve"> PAGEREF _Toc135818224 \h </w:instrText>
            </w:r>
            <w:r>
              <w:rPr>
                <w:noProof/>
                <w:webHidden/>
              </w:rPr>
            </w:r>
            <w:r>
              <w:rPr>
                <w:noProof/>
                <w:webHidden/>
              </w:rPr>
              <w:fldChar w:fldCharType="separate"/>
            </w:r>
            <w:r>
              <w:rPr>
                <w:noProof/>
                <w:webHidden/>
              </w:rPr>
              <w:t>10</w:t>
            </w:r>
            <w:r>
              <w:rPr>
                <w:noProof/>
                <w:webHidden/>
              </w:rPr>
              <w:fldChar w:fldCharType="end"/>
            </w:r>
          </w:hyperlink>
        </w:p>
        <w:p w14:paraId="6155671E" w14:textId="611757F7" w:rsidR="00F204CB" w:rsidRDefault="00F204CB">
          <w:pPr>
            <w:pStyle w:val="TOC1"/>
            <w:rPr>
              <w:rFonts w:eastAsiaTheme="minorEastAsia"/>
              <w:noProof/>
            </w:rPr>
          </w:pPr>
          <w:hyperlink w:anchor="_Toc135818225" w:history="1">
            <w:r w:rsidRPr="00B447DB">
              <w:rPr>
                <w:rStyle w:val="Hyperlink"/>
                <w:rFonts w:ascii="Verdana" w:hAnsi="Verdana" w:cs="Arial"/>
                <w:noProof/>
              </w:rPr>
              <w:t>XIV. MEALS &amp; ENTERTAINMENT</w:t>
            </w:r>
            <w:r>
              <w:rPr>
                <w:noProof/>
                <w:webHidden/>
              </w:rPr>
              <w:tab/>
            </w:r>
            <w:r>
              <w:rPr>
                <w:noProof/>
                <w:webHidden/>
              </w:rPr>
              <w:fldChar w:fldCharType="begin"/>
            </w:r>
            <w:r>
              <w:rPr>
                <w:noProof/>
                <w:webHidden/>
              </w:rPr>
              <w:instrText xml:space="preserve"> PAGEREF _Toc135818225 \h </w:instrText>
            </w:r>
            <w:r>
              <w:rPr>
                <w:noProof/>
                <w:webHidden/>
              </w:rPr>
            </w:r>
            <w:r>
              <w:rPr>
                <w:noProof/>
                <w:webHidden/>
              </w:rPr>
              <w:fldChar w:fldCharType="separate"/>
            </w:r>
            <w:r>
              <w:rPr>
                <w:noProof/>
                <w:webHidden/>
              </w:rPr>
              <w:t>10</w:t>
            </w:r>
            <w:r>
              <w:rPr>
                <w:noProof/>
                <w:webHidden/>
              </w:rPr>
              <w:fldChar w:fldCharType="end"/>
            </w:r>
          </w:hyperlink>
        </w:p>
        <w:p w14:paraId="2461E442" w14:textId="0B4CC5FF" w:rsidR="00F204CB" w:rsidRDefault="00F204CB">
          <w:pPr>
            <w:pStyle w:val="TOC1"/>
            <w:rPr>
              <w:rFonts w:eastAsiaTheme="minorEastAsia"/>
              <w:noProof/>
            </w:rPr>
          </w:pPr>
          <w:hyperlink w:anchor="_Toc135818226" w:history="1">
            <w:r w:rsidRPr="00B447DB">
              <w:rPr>
                <w:rStyle w:val="Hyperlink"/>
                <w:rFonts w:ascii="Verdana" w:hAnsi="Verdana" w:cs="Arial"/>
                <w:noProof/>
              </w:rPr>
              <w:t>XV. COMMUNICATIONS</w:t>
            </w:r>
            <w:r>
              <w:rPr>
                <w:noProof/>
                <w:webHidden/>
              </w:rPr>
              <w:tab/>
            </w:r>
            <w:r>
              <w:rPr>
                <w:noProof/>
                <w:webHidden/>
              </w:rPr>
              <w:fldChar w:fldCharType="begin"/>
            </w:r>
            <w:r>
              <w:rPr>
                <w:noProof/>
                <w:webHidden/>
              </w:rPr>
              <w:instrText xml:space="preserve"> PAGEREF _Toc135818226 \h </w:instrText>
            </w:r>
            <w:r>
              <w:rPr>
                <w:noProof/>
                <w:webHidden/>
              </w:rPr>
            </w:r>
            <w:r>
              <w:rPr>
                <w:noProof/>
                <w:webHidden/>
              </w:rPr>
              <w:fldChar w:fldCharType="separate"/>
            </w:r>
            <w:r>
              <w:rPr>
                <w:noProof/>
                <w:webHidden/>
              </w:rPr>
              <w:t>11</w:t>
            </w:r>
            <w:r>
              <w:rPr>
                <w:noProof/>
                <w:webHidden/>
              </w:rPr>
              <w:fldChar w:fldCharType="end"/>
            </w:r>
          </w:hyperlink>
        </w:p>
        <w:p w14:paraId="5A7E8334" w14:textId="3488DDD7" w:rsidR="00F204CB" w:rsidRDefault="00F204CB">
          <w:pPr>
            <w:pStyle w:val="TOC1"/>
            <w:rPr>
              <w:rFonts w:eastAsiaTheme="minorEastAsia"/>
              <w:noProof/>
            </w:rPr>
          </w:pPr>
          <w:hyperlink w:anchor="_Toc135818227" w:history="1">
            <w:r w:rsidRPr="00B447DB">
              <w:rPr>
                <w:rStyle w:val="Hyperlink"/>
                <w:rFonts w:ascii="Verdana" w:hAnsi="Verdana" w:cs="Arial"/>
                <w:noProof/>
              </w:rPr>
              <w:t>XVI. ALCOHOL AND DRUG POLICY</w:t>
            </w:r>
            <w:r>
              <w:rPr>
                <w:noProof/>
                <w:webHidden/>
              </w:rPr>
              <w:tab/>
            </w:r>
            <w:r>
              <w:rPr>
                <w:noProof/>
                <w:webHidden/>
              </w:rPr>
              <w:fldChar w:fldCharType="begin"/>
            </w:r>
            <w:r>
              <w:rPr>
                <w:noProof/>
                <w:webHidden/>
              </w:rPr>
              <w:instrText xml:space="preserve"> PAGEREF _Toc135818227 \h </w:instrText>
            </w:r>
            <w:r>
              <w:rPr>
                <w:noProof/>
                <w:webHidden/>
              </w:rPr>
            </w:r>
            <w:r>
              <w:rPr>
                <w:noProof/>
                <w:webHidden/>
              </w:rPr>
              <w:fldChar w:fldCharType="separate"/>
            </w:r>
            <w:r>
              <w:rPr>
                <w:noProof/>
                <w:webHidden/>
              </w:rPr>
              <w:t>11</w:t>
            </w:r>
            <w:r>
              <w:rPr>
                <w:noProof/>
                <w:webHidden/>
              </w:rPr>
              <w:fldChar w:fldCharType="end"/>
            </w:r>
          </w:hyperlink>
        </w:p>
        <w:p w14:paraId="427C49D1" w14:textId="228C5567" w:rsidR="00F204CB" w:rsidRDefault="00F204CB">
          <w:pPr>
            <w:pStyle w:val="TOC1"/>
            <w:rPr>
              <w:rFonts w:eastAsiaTheme="minorEastAsia"/>
              <w:noProof/>
            </w:rPr>
          </w:pPr>
          <w:hyperlink w:anchor="_Toc135818228" w:history="1">
            <w:r w:rsidRPr="00B447DB">
              <w:rPr>
                <w:rStyle w:val="Hyperlink"/>
                <w:rFonts w:ascii="Verdana" w:hAnsi="Verdana" w:cs="Arial"/>
                <w:noProof/>
              </w:rPr>
              <w:t>Appendix 1 - Student Funding Request</w:t>
            </w:r>
            <w:r>
              <w:rPr>
                <w:noProof/>
                <w:webHidden/>
              </w:rPr>
              <w:tab/>
            </w:r>
            <w:r>
              <w:rPr>
                <w:noProof/>
                <w:webHidden/>
              </w:rPr>
              <w:fldChar w:fldCharType="begin"/>
            </w:r>
            <w:r>
              <w:rPr>
                <w:noProof/>
                <w:webHidden/>
              </w:rPr>
              <w:instrText xml:space="preserve"> PAGEREF _Toc135818228 \h </w:instrText>
            </w:r>
            <w:r>
              <w:rPr>
                <w:noProof/>
                <w:webHidden/>
              </w:rPr>
            </w:r>
            <w:r>
              <w:rPr>
                <w:noProof/>
                <w:webHidden/>
              </w:rPr>
              <w:fldChar w:fldCharType="separate"/>
            </w:r>
            <w:r>
              <w:rPr>
                <w:noProof/>
                <w:webHidden/>
              </w:rPr>
              <w:t>12</w:t>
            </w:r>
            <w:r>
              <w:rPr>
                <w:noProof/>
                <w:webHidden/>
              </w:rPr>
              <w:fldChar w:fldCharType="end"/>
            </w:r>
          </w:hyperlink>
        </w:p>
        <w:p w14:paraId="75AA01C5" w14:textId="670A18D3" w:rsidR="00642932" w:rsidRPr="00585E10" w:rsidRDefault="00642932">
          <w:pPr>
            <w:rPr>
              <w:rFonts w:ascii="Verdana" w:hAnsi="Verdana"/>
            </w:rPr>
          </w:pPr>
          <w:r w:rsidRPr="00F204CB">
            <w:rPr>
              <w:rFonts w:ascii="Verdana" w:hAnsi="Verdana"/>
              <w:b/>
              <w:bCs/>
              <w:noProof/>
              <w:sz w:val="20"/>
              <w:szCs w:val="20"/>
            </w:rPr>
            <w:fldChar w:fldCharType="end"/>
          </w:r>
        </w:p>
      </w:sdtContent>
    </w:sdt>
    <w:p w14:paraId="1612E77E" w14:textId="77777777" w:rsidR="00642932" w:rsidRPr="00585E10" w:rsidRDefault="00642932" w:rsidP="00B52A70">
      <w:pPr>
        <w:spacing w:line="276" w:lineRule="auto"/>
        <w:jc w:val="center"/>
        <w:rPr>
          <w:rFonts w:ascii="Verdana" w:eastAsia="Times New Roman" w:hAnsi="Verdana" w:cs="Arial"/>
          <w:b/>
          <w:color w:val="000000"/>
          <w:sz w:val="27"/>
          <w:szCs w:val="27"/>
        </w:rPr>
      </w:pPr>
    </w:p>
    <w:p w14:paraId="6E47893D" w14:textId="77777777" w:rsidR="00B52A70" w:rsidRPr="00585E10" w:rsidRDefault="00B52A70">
      <w:pPr>
        <w:rPr>
          <w:rFonts w:ascii="Verdana" w:eastAsia="Times New Roman" w:hAnsi="Verdana" w:cs="Arial"/>
          <w:b/>
          <w:color w:val="000000"/>
          <w:sz w:val="27"/>
          <w:szCs w:val="27"/>
        </w:rPr>
      </w:pPr>
      <w:r w:rsidRPr="00585E10">
        <w:rPr>
          <w:rFonts w:ascii="Verdana" w:eastAsia="Times New Roman" w:hAnsi="Verdana" w:cs="Arial"/>
          <w:b/>
          <w:color w:val="000000"/>
          <w:sz w:val="27"/>
          <w:szCs w:val="27"/>
        </w:rPr>
        <w:br w:type="page"/>
      </w:r>
      <w:bookmarkStart w:id="0" w:name="_GoBack"/>
      <w:bookmarkEnd w:id="0"/>
    </w:p>
    <w:p w14:paraId="09AA316C" w14:textId="77777777" w:rsidR="00585E10" w:rsidRPr="00585E10" w:rsidRDefault="00014C47" w:rsidP="00EC0703">
      <w:pPr>
        <w:pStyle w:val="ListParagraph"/>
        <w:numPr>
          <w:ilvl w:val="0"/>
          <w:numId w:val="1"/>
        </w:numPr>
        <w:spacing w:line="276" w:lineRule="auto"/>
        <w:ind w:left="360" w:hanging="270"/>
        <w:rPr>
          <w:rStyle w:val="Heading1Char"/>
          <w:rFonts w:ascii="Verdana" w:hAnsi="Verdana" w:cs="Arial"/>
          <w:b w:val="0"/>
          <w:bCs w:val="0"/>
          <w:color w:val="000000"/>
          <w:kern w:val="0"/>
          <w:sz w:val="27"/>
          <w:szCs w:val="27"/>
        </w:rPr>
      </w:pPr>
      <w:bookmarkStart w:id="1" w:name="_Toc135818212"/>
      <w:r w:rsidRPr="00585E10">
        <w:rPr>
          <w:rStyle w:val="Heading1Char"/>
          <w:rFonts w:ascii="Verdana" w:eastAsiaTheme="minorHAnsi" w:hAnsi="Verdana" w:cs="Arial"/>
          <w:sz w:val="22"/>
          <w:szCs w:val="26"/>
        </w:rPr>
        <w:lastRenderedPageBreak/>
        <w:t>PURPOSE</w:t>
      </w:r>
      <w:bookmarkEnd w:id="1"/>
    </w:p>
    <w:p w14:paraId="4968D967" w14:textId="0ADA20F7" w:rsidR="00014C47" w:rsidRDefault="00014C47" w:rsidP="00585E10">
      <w:pPr>
        <w:pStyle w:val="ListParagraph"/>
        <w:spacing w:line="276" w:lineRule="auto"/>
        <w:ind w:left="360"/>
        <w:rPr>
          <w:rFonts w:ascii="Verdana" w:eastAsia="Times New Roman" w:hAnsi="Verdana" w:cs="Arial"/>
          <w:color w:val="000000"/>
          <w:szCs w:val="27"/>
        </w:rPr>
      </w:pPr>
      <w:r w:rsidRPr="00585E10">
        <w:rPr>
          <w:rFonts w:ascii="Verdana" w:eastAsia="Times New Roman" w:hAnsi="Verdana" w:cs="Arial"/>
          <w:color w:val="000000"/>
          <w:szCs w:val="27"/>
        </w:rPr>
        <w:t>To establish a policy and procedure for Park University (the “University”) to follow with regards to faculty and staff members leading travel involving Park University students (“University trips”).</w:t>
      </w:r>
    </w:p>
    <w:p w14:paraId="6D2F5076" w14:textId="77777777" w:rsidR="00585E10" w:rsidRPr="00585E10" w:rsidRDefault="00585E10" w:rsidP="00585E10">
      <w:pPr>
        <w:pStyle w:val="ListParagraph"/>
        <w:spacing w:line="276" w:lineRule="auto"/>
        <w:ind w:left="360"/>
        <w:rPr>
          <w:rFonts w:ascii="Verdana" w:eastAsia="Times New Roman" w:hAnsi="Verdana" w:cs="Arial"/>
          <w:color w:val="000000"/>
          <w:sz w:val="27"/>
          <w:szCs w:val="27"/>
        </w:rPr>
      </w:pPr>
    </w:p>
    <w:p w14:paraId="4AE7C5D6" w14:textId="77777777" w:rsidR="00585E10" w:rsidRPr="00585E10" w:rsidRDefault="00014C47" w:rsidP="00FF4FC5">
      <w:pPr>
        <w:pStyle w:val="ListParagraph"/>
        <w:numPr>
          <w:ilvl w:val="0"/>
          <w:numId w:val="1"/>
        </w:numPr>
        <w:spacing w:line="276" w:lineRule="auto"/>
        <w:ind w:left="360" w:hanging="360"/>
        <w:rPr>
          <w:rStyle w:val="Heading1Char"/>
          <w:rFonts w:ascii="Verdana" w:hAnsi="Verdana" w:cs="Arial"/>
          <w:b w:val="0"/>
          <w:bCs w:val="0"/>
          <w:color w:val="000000"/>
          <w:kern w:val="0"/>
          <w:sz w:val="24"/>
          <w:szCs w:val="27"/>
        </w:rPr>
      </w:pPr>
      <w:bookmarkStart w:id="2" w:name="_Toc135818213"/>
      <w:r w:rsidRPr="00585E10">
        <w:rPr>
          <w:rStyle w:val="Heading1Char"/>
          <w:rFonts w:ascii="Verdana" w:eastAsiaTheme="minorHAnsi" w:hAnsi="Verdana" w:cs="Arial"/>
          <w:sz w:val="22"/>
          <w:szCs w:val="26"/>
        </w:rPr>
        <w:t>SCOPE</w:t>
      </w:r>
      <w:bookmarkEnd w:id="2"/>
    </w:p>
    <w:p w14:paraId="56692227" w14:textId="5558CE1B" w:rsidR="00FF4FC5" w:rsidRPr="00585E10" w:rsidRDefault="00014C47" w:rsidP="00585E10">
      <w:pPr>
        <w:pStyle w:val="ListParagraph"/>
        <w:spacing w:line="276" w:lineRule="auto"/>
        <w:ind w:left="360"/>
        <w:rPr>
          <w:rFonts w:ascii="Verdana" w:eastAsia="Times New Roman" w:hAnsi="Verdana" w:cs="Arial"/>
          <w:color w:val="000000"/>
          <w:sz w:val="24"/>
          <w:szCs w:val="27"/>
        </w:rPr>
      </w:pPr>
      <w:r w:rsidRPr="00585E10">
        <w:rPr>
          <w:rFonts w:ascii="Verdana" w:eastAsia="Times New Roman" w:hAnsi="Verdana" w:cs="Arial"/>
          <w:color w:val="000000"/>
          <w:szCs w:val="27"/>
        </w:rPr>
        <w:t>This Policy provides the standard operating procedure for trips or events in which University employees are leading student(s) and are travelling off the grounds of any Park University campus. This policy includes but is not limited to Student Organization travel, Conference travel, Study Abroad trips, and Alternative Break trips.</w:t>
      </w:r>
    </w:p>
    <w:p w14:paraId="1A5014ED" w14:textId="77777777" w:rsidR="00FF4FC5" w:rsidRPr="00585E10" w:rsidRDefault="00FF4FC5" w:rsidP="00FF4FC5">
      <w:pPr>
        <w:pStyle w:val="ListParagraph"/>
        <w:spacing w:line="276" w:lineRule="auto"/>
        <w:ind w:left="360"/>
        <w:rPr>
          <w:rFonts w:ascii="Verdana" w:eastAsia="Times New Roman" w:hAnsi="Verdana" w:cs="Arial"/>
          <w:color w:val="000000"/>
          <w:sz w:val="27"/>
          <w:szCs w:val="27"/>
        </w:rPr>
      </w:pPr>
    </w:p>
    <w:p w14:paraId="0D3F8B03" w14:textId="77777777" w:rsidR="00FF4FC5" w:rsidRPr="00585E10" w:rsidRDefault="00014C47" w:rsidP="00FF4FC5">
      <w:pPr>
        <w:pStyle w:val="ListParagraph"/>
        <w:numPr>
          <w:ilvl w:val="0"/>
          <w:numId w:val="1"/>
        </w:numPr>
        <w:spacing w:line="276" w:lineRule="auto"/>
        <w:ind w:left="360" w:hanging="360"/>
        <w:rPr>
          <w:rStyle w:val="Heading1Char"/>
          <w:rFonts w:ascii="Verdana" w:eastAsiaTheme="minorHAnsi" w:hAnsi="Verdana" w:cs="Arial"/>
          <w:sz w:val="24"/>
          <w:szCs w:val="26"/>
        </w:rPr>
      </w:pPr>
      <w:bookmarkStart w:id="3" w:name="_Toc135818214"/>
      <w:r w:rsidRPr="00585E10">
        <w:rPr>
          <w:rStyle w:val="Heading1Char"/>
          <w:rFonts w:ascii="Verdana" w:eastAsiaTheme="minorHAnsi" w:hAnsi="Verdana" w:cs="Arial"/>
          <w:sz w:val="24"/>
          <w:szCs w:val="26"/>
        </w:rPr>
        <w:t>PRE- AND POST-TRIP PLANNING</w:t>
      </w:r>
      <w:bookmarkEnd w:id="3"/>
    </w:p>
    <w:p w14:paraId="59C4AD6F" w14:textId="77777777" w:rsidR="00FF4FC5" w:rsidRPr="00585E10" w:rsidRDefault="00FF4FC5" w:rsidP="00FF4FC5">
      <w:pPr>
        <w:pStyle w:val="ListParagraph"/>
        <w:rPr>
          <w:rFonts w:ascii="Verdana" w:hAnsi="Verdana" w:cs="Arial"/>
          <w:b/>
          <w:sz w:val="26"/>
          <w:szCs w:val="26"/>
        </w:rPr>
      </w:pPr>
    </w:p>
    <w:p w14:paraId="797B2D54" w14:textId="77777777" w:rsidR="00585E10"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Funding Sources</w:t>
      </w:r>
    </w:p>
    <w:p w14:paraId="693E4FC4" w14:textId="3D6226E6" w:rsidR="00014C47"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University travelers are responsible for understanding and adhering to specific restrictions that may be required by the funder. These restrictions supersede any restrictions outlined in this policy. Please see Appendix 1 for a description of Student Funding Sources and processes.</w:t>
      </w:r>
    </w:p>
    <w:p w14:paraId="4722C354" w14:textId="77777777" w:rsidR="00585E10" w:rsidRPr="00585E10" w:rsidRDefault="00585E10" w:rsidP="00585E10">
      <w:pPr>
        <w:pStyle w:val="ListParagraph"/>
        <w:spacing w:line="276" w:lineRule="auto"/>
        <w:rPr>
          <w:rFonts w:ascii="Verdana" w:eastAsia="Times New Roman" w:hAnsi="Verdana" w:cs="Arial"/>
          <w:color w:val="000000"/>
        </w:rPr>
      </w:pPr>
    </w:p>
    <w:p w14:paraId="67CD0649" w14:textId="77777777" w:rsidR="00585E10"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Receipt Requirements</w:t>
      </w:r>
    </w:p>
    <w:p w14:paraId="1687073E" w14:textId="2231B3D7" w:rsidR="00014C47"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A detailed receipt is required for all purchases. If sponsor requirements are more restrictive, the more restrictive receipt requirement will take precedence. If a required receipt has been lost, a missing receipt document must be submitted. It is the travelers’ responsibility to read and understand the Park University Purchasing Policy.</w:t>
      </w:r>
      <w:r w:rsidR="00585E10">
        <w:rPr>
          <w:rFonts w:ascii="Verdana" w:eastAsia="Times New Roman" w:hAnsi="Verdana" w:cs="Arial"/>
          <w:color w:val="000000"/>
        </w:rPr>
        <w:t xml:space="preserve"> </w:t>
      </w:r>
    </w:p>
    <w:p w14:paraId="305EA63D" w14:textId="77777777" w:rsidR="00585E10" w:rsidRPr="00585E10" w:rsidRDefault="00585E10" w:rsidP="00585E10">
      <w:pPr>
        <w:pStyle w:val="ListParagraph"/>
        <w:spacing w:line="276" w:lineRule="auto"/>
        <w:rPr>
          <w:rFonts w:ascii="Verdana" w:eastAsia="Times New Roman" w:hAnsi="Verdana" w:cs="Arial"/>
          <w:color w:val="000000"/>
        </w:rPr>
      </w:pPr>
    </w:p>
    <w:p w14:paraId="2CB7A250" w14:textId="77777777" w:rsidR="00585E10"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Submission and Approval of Expenses</w:t>
      </w:r>
      <w:r w:rsidR="00585E10">
        <w:rPr>
          <w:rFonts w:ascii="Verdana" w:eastAsia="Times New Roman" w:hAnsi="Verdana" w:cs="Arial"/>
          <w:b/>
          <w:color w:val="000000"/>
        </w:rPr>
        <w:t xml:space="preserve"> </w:t>
      </w:r>
    </w:p>
    <w:p w14:paraId="552DA4B9" w14:textId="1333D93A" w:rsidR="00014C47"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All travel and entertainment related expenses must be substantiated and submitted for approval within 30 days after the expense is incurred. Approvers are responsible for verifying that funds are available for the trip and that any required special approvals have been obtained prior to departure.</w:t>
      </w:r>
      <w:r w:rsidR="00585E10">
        <w:rPr>
          <w:rFonts w:ascii="Verdana" w:eastAsia="Times New Roman" w:hAnsi="Verdana" w:cs="Arial"/>
          <w:color w:val="000000"/>
        </w:rPr>
        <w:t xml:space="preserve"> </w:t>
      </w:r>
    </w:p>
    <w:p w14:paraId="47212F5B" w14:textId="77777777" w:rsidR="00585E10" w:rsidRPr="00585E10" w:rsidRDefault="00585E10" w:rsidP="00585E10">
      <w:pPr>
        <w:pStyle w:val="ListParagraph"/>
        <w:spacing w:line="276" w:lineRule="auto"/>
        <w:rPr>
          <w:rFonts w:ascii="Verdana" w:eastAsia="Times New Roman" w:hAnsi="Verdana" w:cs="Arial"/>
          <w:color w:val="000000"/>
        </w:rPr>
      </w:pPr>
    </w:p>
    <w:p w14:paraId="206A51BF" w14:textId="77777777" w:rsidR="00585E10"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Pre-Trip Approval</w:t>
      </w:r>
      <w:r w:rsidR="00585E10">
        <w:rPr>
          <w:rFonts w:ascii="Verdana" w:eastAsia="Times New Roman" w:hAnsi="Verdana" w:cs="Arial"/>
          <w:b/>
          <w:color w:val="000000"/>
        </w:rPr>
        <w:t xml:space="preserve"> </w:t>
      </w:r>
    </w:p>
    <w:p w14:paraId="531526D2" w14:textId="4C72D6AA" w:rsidR="00014C47"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The traveler is responsible for ensuring that they have the necessary approval from their supervisor, advisor, or sponsor to take the trip, and for coordinating with the appropriate business manager to ensure that funds are available.</w:t>
      </w:r>
    </w:p>
    <w:p w14:paraId="6CA21FC2" w14:textId="77777777" w:rsidR="00585E10" w:rsidRPr="00585E10" w:rsidRDefault="00585E10" w:rsidP="00585E10">
      <w:pPr>
        <w:pStyle w:val="ListParagraph"/>
        <w:spacing w:line="276" w:lineRule="auto"/>
        <w:rPr>
          <w:rFonts w:ascii="Verdana" w:eastAsia="Times New Roman" w:hAnsi="Verdana" w:cs="Arial"/>
          <w:color w:val="000000"/>
        </w:rPr>
      </w:pPr>
    </w:p>
    <w:p w14:paraId="6D7F296B" w14:textId="77777777" w:rsidR="00014C47"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Tax</w:t>
      </w:r>
      <w:r w:rsidRPr="00585E10">
        <w:rPr>
          <w:rFonts w:ascii="Verdana" w:eastAsia="Times New Roman" w:hAnsi="Verdana" w:cs="Arial"/>
          <w:color w:val="000000"/>
        </w:rPr>
        <w:br/>
      </w:r>
      <w:r w:rsidRPr="00585E10">
        <w:rPr>
          <w:rFonts w:ascii="Verdana" w:eastAsia="Times New Roman" w:hAnsi="Verdana" w:cs="Arial"/>
          <w:b/>
          <w:color w:val="000000"/>
        </w:rPr>
        <w:t>U.S. Sales, Occupancy, and Other Tax</w:t>
      </w:r>
      <w:r w:rsidRPr="00585E10">
        <w:rPr>
          <w:rFonts w:ascii="Verdana" w:eastAsia="Times New Roman" w:hAnsi="Verdana" w:cs="Arial"/>
          <w:color w:val="000000"/>
        </w:rPr>
        <w:t xml:space="preserve"> </w:t>
      </w:r>
    </w:p>
    <w:p w14:paraId="5652BAA7" w14:textId="4B2EA991" w:rsidR="00585E10" w:rsidRPr="00585E10"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 xml:space="preserve">The University is a non-profit 501(c)(3) institution, and as such is exempt from tax on most domestic purchases. However, tax exemptions vary by state and by type of good or service purchased. University travelers must make every reasonable effort </w:t>
      </w:r>
      <w:r w:rsidRPr="00585E10">
        <w:rPr>
          <w:rFonts w:ascii="Verdana" w:eastAsia="Times New Roman" w:hAnsi="Verdana" w:cs="Arial"/>
          <w:color w:val="000000"/>
        </w:rPr>
        <w:lastRenderedPageBreak/>
        <w:t>to ensure that tax is not paid. For more information on tax exemptions, including a list of exemption certificates by state, contact the Purchasing Department.</w:t>
      </w:r>
      <w:r w:rsidR="00585E10" w:rsidRPr="00585E10">
        <w:rPr>
          <w:rFonts w:ascii="Verdana" w:eastAsia="Times New Roman" w:hAnsi="Verdana" w:cs="Arial"/>
          <w:color w:val="000000"/>
        </w:rPr>
        <w:br w:type="page"/>
      </w:r>
    </w:p>
    <w:p w14:paraId="31176E61" w14:textId="69AD6843" w:rsidR="00014C47" w:rsidRPr="00585E10" w:rsidRDefault="00014C47" w:rsidP="00585E10">
      <w:pPr>
        <w:pStyle w:val="ListParagraph"/>
        <w:numPr>
          <w:ilvl w:val="1"/>
          <w:numId w:val="2"/>
        </w:numPr>
        <w:spacing w:after="0" w:line="276" w:lineRule="auto"/>
        <w:rPr>
          <w:rFonts w:ascii="Verdana" w:eastAsia="Times New Roman" w:hAnsi="Verdana" w:cs="Arial"/>
          <w:b/>
          <w:color w:val="000000"/>
        </w:rPr>
      </w:pPr>
      <w:r w:rsidRPr="00585E10">
        <w:rPr>
          <w:rFonts w:ascii="Verdana" w:eastAsia="Times New Roman" w:hAnsi="Verdana" w:cs="Arial"/>
          <w:b/>
          <w:color w:val="000000"/>
        </w:rPr>
        <w:lastRenderedPageBreak/>
        <w:t>Emergency Contacts</w:t>
      </w:r>
    </w:p>
    <w:p w14:paraId="6AF23D20" w14:textId="0F53C37D" w:rsidR="00350B92" w:rsidRPr="00585E10" w:rsidRDefault="00014C47" w:rsidP="00350B92">
      <w:pPr>
        <w:spacing w:line="276" w:lineRule="auto"/>
        <w:ind w:left="720"/>
        <w:rPr>
          <w:rFonts w:ascii="Verdana" w:eastAsia="Times New Roman" w:hAnsi="Verdana" w:cs="Arial"/>
          <w:color w:val="000000"/>
        </w:rPr>
      </w:pPr>
      <w:r w:rsidRPr="00585E10">
        <w:rPr>
          <w:rFonts w:ascii="Verdana" w:eastAsia="Times New Roman" w:hAnsi="Verdana" w:cs="Arial"/>
          <w:color w:val="000000"/>
        </w:rPr>
        <w:t>Park University wants all travelers to be safe and secure. Travelers should maintain all important contact information from stakeholders (i</w:t>
      </w:r>
      <w:r w:rsidR="00585E10" w:rsidRPr="00585E10">
        <w:rPr>
          <w:rFonts w:ascii="Verdana" w:eastAsia="Times New Roman" w:hAnsi="Verdana" w:cs="Arial"/>
          <w:color w:val="000000"/>
        </w:rPr>
        <w:t>.</w:t>
      </w:r>
      <w:r w:rsidRPr="00585E10">
        <w:rPr>
          <w:rFonts w:ascii="Verdana" w:eastAsia="Times New Roman" w:hAnsi="Verdana" w:cs="Arial"/>
          <w:color w:val="000000"/>
        </w:rPr>
        <w:t>e</w:t>
      </w:r>
      <w:r w:rsidR="00585E10" w:rsidRPr="00585E10">
        <w:rPr>
          <w:rFonts w:ascii="Verdana" w:eastAsia="Times New Roman" w:hAnsi="Verdana" w:cs="Arial"/>
          <w:color w:val="000000"/>
        </w:rPr>
        <w:t>.</w:t>
      </w:r>
      <w:r w:rsidRPr="00585E10">
        <w:rPr>
          <w:rFonts w:ascii="Verdana" w:eastAsia="Times New Roman" w:hAnsi="Verdana" w:cs="Arial"/>
          <w:color w:val="000000"/>
        </w:rPr>
        <w:t>, Campus Safety, Student Life, Office of International Students, Global Education and Study Abroad). For trips outside of the United States, it is also recommended that Intercultural training is completed by the Faculty or Staff Sponsor. This can be coordinated in advance through our Global Education and Study Abroad Office.</w:t>
      </w:r>
    </w:p>
    <w:p w14:paraId="6A1FF62C" w14:textId="38DAFE85" w:rsidR="00014C47" w:rsidRDefault="00014C47" w:rsidP="00350B92">
      <w:pPr>
        <w:spacing w:line="276" w:lineRule="auto"/>
        <w:ind w:left="720"/>
        <w:rPr>
          <w:rFonts w:ascii="Verdana" w:eastAsia="Times New Roman" w:hAnsi="Verdana" w:cs="Arial"/>
          <w:color w:val="000000"/>
        </w:rPr>
      </w:pPr>
      <w:r w:rsidRPr="00585E10">
        <w:rPr>
          <w:rFonts w:ascii="Verdana" w:eastAsia="Times New Roman" w:hAnsi="Verdana" w:cs="Arial"/>
          <w:color w:val="000000"/>
        </w:rPr>
        <w:t>Travelers are expected to communicate with the assigned Administrative Support</w:t>
      </w:r>
      <w:r w:rsidR="00585E10">
        <w:rPr>
          <w:rFonts w:ascii="Verdana" w:eastAsia="Times New Roman" w:hAnsi="Verdana" w:cs="Arial"/>
          <w:color w:val="000000"/>
        </w:rPr>
        <w:t xml:space="preserve"> </w:t>
      </w:r>
      <w:r w:rsidRPr="00585E10">
        <w:rPr>
          <w:rFonts w:ascii="Verdana" w:eastAsia="Times New Roman" w:hAnsi="Verdana" w:cs="Arial"/>
          <w:color w:val="000000"/>
        </w:rPr>
        <w:t>Employee during key travel moments. These including, arrivals, departures, and daily</w:t>
      </w:r>
      <w:r w:rsidR="00585E10">
        <w:rPr>
          <w:rFonts w:ascii="Verdana" w:eastAsia="Times New Roman" w:hAnsi="Verdana" w:cs="Arial"/>
          <w:color w:val="000000"/>
        </w:rPr>
        <w:t xml:space="preserve"> </w:t>
      </w:r>
      <w:r w:rsidRPr="00585E10">
        <w:rPr>
          <w:rFonts w:ascii="Verdana" w:eastAsia="Times New Roman" w:hAnsi="Verdana" w:cs="Arial"/>
          <w:color w:val="000000"/>
        </w:rPr>
        <w:t>check-ins (if traveling internationally).</w:t>
      </w:r>
    </w:p>
    <w:p w14:paraId="4462FEDF" w14:textId="77777777" w:rsidR="00585E10" w:rsidRPr="00585E10" w:rsidRDefault="00585E10" w:rsidP="00585E10">
      <w:pPr>
        <w:spacing w:after="0" w:line="276" w:lineRule="auto"/>
        <w:ind w:left="720"/>
        <w:rPr>
          <w:rFonts w:ascii="Verdana" w:eastAsia="Times New Roman" w:hAnsi="Verdana" w:cs="Arial"/>
          <w:color w:val="000000"/>
        </w:rPr>
      </w:pPr>
    </w:p>
    <w:p w14:paraId="6F798AED" w14:textId="77777777" w:rsidR="00585E10" w:rsidRPr="00585E10" w:rsidRDefault="00014C47" w:rsidP="00585E10">
      <w:pPr>
        <w:pStyle w:val="ListParagraph"/>
        <w:numPr>
          <w:ilvl w:val="1"/>
          <w:numId w:val="2"/>
        </w:numPr>
        <w:spacing w:line="276" w:lineRule="auto"/>
        <w:rPr>
          <w:rFonts w:ascii="Verdana" w:eastAsia="Times New Roman" w:hAnsi="Verdana" w:cs="Arial"/>
          <w:b/>
          <w:color w:val="000000"/>
        </w:rPr>
      </w:pPr>
      <w:r w:rsidRPr="00585E10">
        <w:rPr>
          <w:rFonts w:ascii="Verdana" w:eastAsia="Times New Roman" w:hAnsi="Verdana" w:cs="Arial"/>
          <w:b/>
          <w:color w:val="000000"/>
        </w:rPr>
        <w:t>Accidents, Thefts, and Other Safety Issues</w:t>
      </w:r>
    </w:p>
    <w:p w14:paraId="6733F86F" w14:textId="1EB8E4C0" w:rsidR="00014C47" w:rsidRDefault="00014C47" w:rsidP="00585E10">
      <w:pPr>
        <w:pStyle w:val="ListParagraph"/>
        <w:tabs>
          <w:tab w:val="left" w:pos="810"/>
        </w:tabs>
        <w:spacing w:after="0" w:line="276" w:lineRule="auto"/>
        <w:rPr>
          <w:rFonts w:ascii="Verdana" w:eastAsia="Times New Roman" w:hAnsi="Verdana" w:cs="Arial"/>
          <w:color w:val="000000"/>
        </w:rPr>
      </w:pPr>
      <w:r w:rsidRPr="00585E10">
        <w:rPr>
          <w:rFonts w:ascii="Verdana" w:eastAsia="Times New Roman" w:hAnsi="Verdana" w:cs="Arial"/>
          <w:color w:val="000000"/>
        </w:rPr>
        <w:t xml:space="preserve">Accidents, thefts, and other crimes while traveling on university business must be reported immediately to the proper authorities, consistent with local/state laws. In </w:t>
      </w:r>
      <w:r w:rsidR="000A6F9A" w:rsidRPr="00585E10">
        <w:rPr>
          <w:rFonts w:ascii="Verdana" w:eastAsia="Times New Roman" w:hAnsi="Verdana" w:cs="Arial"/>
          <w:color w:val="000000"/>
        </w:rPr>
        <w:t>a</w:t>
      </w:r>
      <w:r w:rsidRPr="00585E10">
        <w:rPr>
          <w:rFonts w:ascii="Verdana" w:eastAsia="Times New Roman" w:hAnsi="Verdana" w:cs="Arial"/>
          <w:color w:val="000000"/>
        </w:rPr>
        <w:t>ddition, report issues to the Office of Campus Safety at 816-584-6444 and to your sponsoring department soon as possible.</w:t>
      </w:r>
    </w:p>
    <w:p w14:paraId="362C6AD3" w14:textId="77777777" w:rsidR="00585E10" w:rsidRPr="00585E10" w:rsidRDefault="00585E10" w:rsidP="00585E10">
      <w:pPr>
        <w:tabs>
          <w:tab w:val="left" w:pos="810"/>
        </w:tabs>
        <w:spacing w:after="0" w:line="276" w:lineRule="auto"/>
        <w:rPr>
          <w:rFonts w:ascii="Verdana" w:eastAsia="Times New Roman" w:hAnsi="Verdana" w:cs="Arial"/>
          <w:color w:val="000000"/>
        </w:rPr>
      </w:pPr>
    </w:p>
    <w:p w14:paraId="6D333D06" w14:textId="77777777" w:rsidR="00585E10" w:rsidRPr="00585E10" w:rsidRDefault="00014C47" w:rsidP="00B52A70">
      <w:pPr>
        <w:pStyle w:val="ListParagraph"/>
        <w:numPr>
          <w:ilvl w:val="1"/>
          <w:numId w:val="2"/>
        </w:numPr>
        <w:spacing w:line="276" w:lineRule="auto"/>
        <w:rPr>
          <w:rFonts w:ascii="Verdana" w:eastAsia="Times New Roman" w:hAnsi="Verdana" w:cs="Arial"/>
          <w:color w:val="000000"/>
        </w:rPr>
      </w:pPr>
      <w:r w:rsidRPr="00585E10">
        <w:rPr>
          <w:rFonts w:ascii="Verdana" w:eastAsia="Times New Roman" w:hAnsi="Verdana" w:cs="Arial"/>
          <w:b/>
          <w:color w:val="000000"/>
        </w:rPr>
        <w:t>Personal Travel</w:t>
      </w:r>
    </w:p>
    <w:p w14:paraId="4FCE9D3B" w14:textId="64B41FC2" w:rsidR="00014C47" w:rsidRPr="00585E10" w:rsidRDefault="00014C47" w:rsidP="00585E1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If personal travel is combined with University Trips, only the business portion of the trip is an allowable expense. Personal expenses should be paid for using personal credit cards or other methods that do not result in the University paying for the personal expense. This includes personal travel before, during or after study abroad/alternative break programs.</w:t>
      </w:r>
      <w:r w:rsidRPr="00585E10">
        <w:rPr>
          <w:rFonts w:ascii="Verdana" w:eastAsia="Times New Roman" w:hAnsi="Verdana" w:cs="Arial"/>
          <w:color w:val="000000"/>
        </w:rPr>
        <w:br/>
      </w:r>
    </w:p>
    <w:p w14:paraId="4472B148" w14:textId="01281F33" w:rsidR="00014C47" w:rsidRPr="00585E10" w:rsidRDefault="00FF4FC5" w:rsidP="00642932">
      <w:pPr>
        <w:pStyle w:val="Heading1"/>
        <w:rPr>
          <w:rFonts w:ascii="Verdana" w:hAnsi="Verdana" w:cs="Arial"/>
          <w:sz w:val="24"/>
          <w:szCs w:val="24"/>
        </w:rPr>
      </w:pPr>
      <w:bookmarkStart w:id="4" w:name="_Toc135818215"/>
      <w:r w:rsidRPr="00585E10">
        <w:rPr>
          <w:rFonts w:ascii="Verdana" w:hAnsi="Verdana" w:cs="Arial"/>
          <w:sz w:val="24"/>
          <w:szCs w:val="24"/>
        </w:rPr>
        <w:t>IV</w:t>
      </w:r>
      <w:r w:rsidR="00EC0703" w:rsidRPr="00585E10">
        <w:rPr>
          <w:rFonts w:ascii="Verdana" w:hAnsi="Verdana" w:cs="Arial"/>
          <w:sz w:val="24"/>
          <w:szCs w:val="24"/>
        </w:rPr>
        <w:t>.</w:t>
      </w:r>
      <w:r w:rsidRPr="00585E10">
        <w:rPr>
          <w:rFonts w:ascii="Verdana" w:hAnsi="Verdana" w:cs="Arial"/>
          <w:sz w:val="24"/>
          <w:szCs w:val="24"/>
        </w:rPr>
        <w:t xml:space="preserve"> </w:t>
      </w:r>
      <w:r w:rsidR="00014C47" w:rsidRPr="00585E10">
        <w:rPr>
          <w:rFonts w:ascii="Verdana" w:hAnsi="Verdana" w:cs="Arial"/>
          <w:sz w:val="24"/>
          <w:szCs w:val="24"/>
        </w:rPr>
        <w:t>SPONSOR/LEADER</w:t>
      </w:r>
      <w:bookmarkEnd w:id="4"/>
    </w:p>
    <w:p w14:paraId="7F07F09E" w14:textId="77777777" w:rsidR="00014C47" w:rsidRPr="00585E10" w:rsidRDefault="00014C47" w:rsidP="00B52A70">
      <w:pPr>
        <w:pStyle w:val="ListParagraph"/>
        <w:numPr>
          <w:ilvl w:val="0"/>
          <w:numId w:val="5"/>
        </w:numPr>
        <w:spacing w:line="276" w:lineRule="auto"/>
        <w:ind w:left="360"/>
        <w:rPr>
          <w:rFonts w:ascii="Verdana" w:eastAsia="Times New Roman" w:hAnsi="Verdana" w:cs="Arial"/>
          <w:color w:val="000000"/>
        </w:rPr>
      </w:pPr>
      <w:r w:rsidRPr="00585E10">
        <w:rPr>
          <w:rFonts w:ascii="Verdana" w:eastAsia="Times New Roman" w:hAnsi="Verdana" w:cs="Arial"/>
          <w:b/>
          <w:color w:val="000000"/>
        </w:rPr>
        <w:t xml:space="preserve">Designated Trip Sponsors or Leaders </w:t>
      </w:r>
      <w:r w:rsidRPr="00585E10">
        <w:rPr>
          <w:rFonts w:ascii="Verdana" w:eastAsia="Times New Roman" w:hAnsi="Verdana" w:cs="Arial"/>
          <w:color w:val="000000"/>
        </w:rPr>
        <w:t>(persons accompanying students on the trip) can be</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Park University faculty or staff – as appropriate for a specific trip.</w:t>
      </w:r>
      <w:r w:rsidRPr="00585E10">
        <w:rPr>
          <w:rFonts w:ascii="Verdana" w:eastAsia="Times New Roman" w:hAnsi="Verdana" w:cs="Arial"/>
          <w:color w:val="000000"/>
        </w:rPr>
        <w:br/>
      </w:r>
    </w:p>
    <w:p w14:paraId="6EA6D8F4" w14:textId="77777777" w:rsidR="000A6F9A" w:rsidRPr="00585E10" w:rsidRDefault="000A6F9A" w:rsidP="00B52A70">
      <w:pPr>
        <w:pStyle w:val="ListParagraph"/>
        <w:numPr>
          <w:ilvl w:val="0"/>
          <w:numId w:val="5"/>
        </w:numPr>
        <w:spacing w:line="276" w:lineRule="auto"/>
        <w:ind w:left="360"/>
        <w:rPr>
          <w:rFonts w:ascii="Verdana" w:eastAsia="Times New Roman" w:hAnsi="Verdana" w:cs="Arial"/>
          <w:b/>
          <w:color w:val="000000"/>
        </w:rPr>
      </w:pPr>
      <w:r w:rsidRPr="00585E10">
        <w:rPr>
          <w:rFonts w:ascii="Verdana" w:eastAsia="Times New Roman" w:hAnsi="Verdana" w:cs="Arial"/>
          <w:b/>
          <w:color w:val="000000"/>
        </w:rPr>
        <w:t>El</w:t>
      </w:r>
      <w:r w:rsidR="00014C47" w:rsidRPr="00585E10">
        <w:rPr>
          <w:rFonts w:ascii="Verdana" w:eastAsia="Times New Roman" w:hAnsi="Verdana" w:cs="Arial"/>
          <w:b/>
          <w:color w:val="000000"/>
        </w:rPr>
        <w:t>igibility</w:t>
      </w:r>
    </w:p>
    <w:p w14:paraId="11DDF6B7" w14:textId="77777777" w:rsidR="000A6F9A" w:rsidRPr="00585E10" w:rsidRDefault="00014C47" w:rsidP="00B52A70">
      <w:pPr>
        <w:pStyle w:val="ListParagraph"/>
        <w:numPr>
          <w:ilvl w:val="6"/>
          <w:numId w:val="3"/>
        </w:numPr>
        <w:spacing w:line="276" w:lineRule="auto"/>
        <w:ind w:left="720"/>
        <w:rPr>
          <w:rFonts w:ascii="Verdana" w:eastAsia="Times New Roman" w:hAnsi="Verdana" w:cs="Arial"/>
          <w:color w:val="000000"/>
        </w:rPr>
      </w:pPr>
      <w:r w:rsidRPr="00585E10">
        <w:rPr>
          <w:rFonts w:ascii="Verdana" w:eastAsia="Times New Roman" w:hAnsi="Verdana" w:cs="Arial"/>
          <w:color w:val="000000"/>
        </w:rPr>
        <w:t>The faculty member or staff member must get approval through their supervisor to be a</w:t>
      </w:r>
      <w:r w:rsidRPr="00585E10">
        <w:rPr>
          <w:rFonts w:ascii="Verdana" w:eastAsia="Times New Roman" w:hAnsi="Verdana" w:cs="Arial"/>
          <w:color w:val="000000"/>
        </w:rPr>
        <w:br/>
        <w:t>sponsor. The supervisor must get approval through their Academic Dean and/or the Dean of</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Students.</w:t>
      </w:r>
    </w:p>
    <w:p w14:paraId="0B4E7784" w14:textId="77777777" w:rsidR="000A6F9A" w:rsidRPr="00585E10" w:rsidRDefault="00014C47" w:rsidP="00B52A70">
      <w:pPr>
        <w:pStyle w:val="ListParagraph"/>
        <w:numPr>
          <w:ilvl w:val="6"/>
          <w:numId w:val="3"/>
        </w:numPr>
        <w:spacing w:line="276" w:lineRule="auto"/>
        <w:ind w:left="720"/>
        <w:rPr>
          <w:rFonts w:ascii="Verdana" w:eastAsia="Times New Roman" w:hAnsi="Verdana" w:cs="Arial"/>
          <w:color w:val="000000"/>
        </w:rPr>
      </w:pPr>
      <w:r w:rsidRPr="00585E10">
        <w:rPr>
          <w:rFonts w:ascii="Verdana" w:eastAsia="Times New Roman" w:hAnsi="Verdana" w:cs="Arial"/>
          <w:color w:val="000000"/>
        </w:rPr>
        <w:t>Sponsors/Leaders must be approved drivers through Park University. Interested Employees</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 xml:space="preserve">can acquire more information at </w:t>
      </w:r>
      <w:hyperlink r:id="rId8" w:history="1">
        <w:r w:rsidR="000A6F9A" w:rsidRPr="00585E10">
          <w:rPr>
            <w:rStyle w:val="Hyperlink"/>
            <w:rFonts w:ascii="Verdana" w:eastAsia="Times New Roman" w:hAnsi="Verdana" w:cs="Arial"/>
          </w:rPr>
          <w:t>http://www.park.edu/campus-safety/approved-driver- process.html</w:t>
        </w:r>
      </w:hyperlink>
      <w:r w:rsidRPr="00585E10">
        <w:rPr>
          <w:rFonts w:ascii="Verdana" w:eastAsia="Times New Roman" w:hAnsi="Verdana" w:cs="Arial"/>
          <w:color w:val="000000"/>
        </w:rPr>
        <w:t>.</w:t>
      </w:r>
    </w:p>
    <w:p w14:paraId="1EE2C974" w14:textId="77777777" w:rsidR="00F204CB" w:rsidRDefault="00014C47" w:rsidP="00B52A70">
      <w:pPr>
        <w:pStyle w:val="ListParagraph"/>
        <w:numPr>
          <w:ilvl w:val="6"/>
          <w:numId w:val="3"/>
        </w:numPr>
        <w:spacing w:line="276" w:lineRule="auto"/>
        <w:ind w:left="720"/>
        <w:rPr>
          <w:rFonts w:ascii="Verdana" w:eastAsia="Times New Roman" w:hAnsi="Verdana" w:cs="Arial"/>
          <w:color w:val="000000"/>
        </w:rPr>
      </w:pPr>
      <w:r w:rsidRPr="00585E10">
        <w:rPr>
          <w:rFonts w:ascii="Verdana" w:eastAsia="Times New Roman" w:hAnsi="Verdana" w:cs="Arial"/>
          <w:color w:val="000000"/>
        </w:rPr>
        <w:t>Sponsors/Leaders must pass a standard employee background check. If the employee has</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not already had one (</w:t>
      </w:r>
      <w:r w:rsidR="00350B92" w:rsidRPr="00585E10">
        <w:rPr>
          <w:rFonts w:ascii="Verdana" w:eastAsia="Times New Roman" w:hAnsi="Verdana" w:cs="Arial"/>
          <w:color w:val="000000"/>
        </w:rPr>
        <w:t>i.e.</w:t>
      </w:r>
      <w:r w:rsidRPr="00585E10">
        <w:rPr>
          <w:rFonts w:ascii="Verdana" w:eastAsia="Times New Roman" w:hAnsi="Verdana" w:cs="Arial"/>
          <w:color w:val="000000"/>
        </w:rPr>
        <w:t xml:space="preserve"> adjuncts), the sponsoring department might be asked to pay the fee</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for a background check.</w:t>
      </w:r>
    </w:p>
    <w:p w14:paraId="5C4BBCCC" w14:textId="7D5732E4" w:rsidR="000A6F9A" w:rsidRPr="00585E10" w:rsidRDefault="00F204CB" w:rsidP="00F204CB">
      <w:pPr>
        <w:pStyle w:val="ListParagraph"/>
        <w:spacing w:line="276" w:lineRule="auto"/>
        <w:rPr>
          <w:rFonts w:ascii="Verdana" w:eastAsia="Times New Roman" w:hAnsi="Verdana" w:cs="Arial"/>
          <w:color w:val="000000"/>
        </w:rPr>
      </w:pPr>
      <w:r>
        <w:rPr>
          <w:rFonts w:ascii="Verdana" w:eastAsia="Times New Roman" w:hAnsi="Verdana" w:cs="Arial"/>
          <w:color w:val="000000"/>
        </w:rPr>
        <w:lastRenderedPageBreak/>
        <w:br/>
      </w:r>
      <w:r w:rsidR="00014C47" w:rsidRPr="00585E10">
        <w:rPr>
          <w:rFonts w:ascii="Verdana" w:eastAsia="Times New Roman" w:hAnsi="Verdana" w:cs="Arial"/>
          <w:color w:val="000000"/>
        </w:rPr>
        <w:br/>
      </w:r>
    </w:p>
    <w:p w14:paraId="6096C0A3" w14:textId="77777777" w:rsidR="000A6F9A" w:rsidRPr="00585E10" w:rsidRDefault="00014C47" w:rsidP="00B52A70">
      <w:pPr>
        <w:pStyle w:val="ListParagraph"/>
        <w:numPr>
          <w:ilvl w:val="0"/>
          <w:numId w:val="4"/>
        </w:numPr>
        <w:spacing w:line="276" w:lineRule="auto"/>
        <w:ind w:left="360"/>
        <w:rPr>
          <w:rFonts w:ascii="Verdana" w:eastAsia="Times New Roman" w:hAnsi="Verdana" w:cs="Arial"/>
          <w:color w:val="000000"/>
        </w:rPr>
      </w:pPr>
      <w:r w:rsidRPr="00585E10">
        <w:rPr>
          <w:rFonts w:ascii="Verdana" w:eastAsia="Times New Roman" w:hAnsi="Verdana" w:cs="Arial"/>
          <w:b/>
          <w:color w:val="000000"/>
        </w:rPr>
        <w:t>Responsibility</w:t>
      </w:r>
    </w:p>
    <w:p w14:paraId="126927F3" w14:textId="77777777" w:rsidR="000A6F9A" w:rsidRPr="00585E10" w:rsidRDefault="00014C47" w:rsidP="00B52A70">
      <w:pPr>
        <w:pStyle w:val="ListParagraph"/>
        <w:numPr>
          <w:ilvl w:val="6"/>
          <w:numId w:val="2"/>
        </w:numPr>
        <w:spacing w:line="276" w:lineRule="auto"/>
        <w:ind w:left="720"/>
        <w:rPr>
          <w:rFonts w:ascii="Verdana" w:eastAsia="Times New Roman" w:hAnsi="Verdana" w:cs="Arial"/>
          <w:color w:val="000000"/>
        </w:rPr>
      </w:pPr>
      <w:r w:rsidRPr="00585E10">
        <w:rPr>
          <w:rFonts w:ascii="Verdana" w:eastAsia="Times New Roman" w:hAnsi="Verdana" w:cs="Arial"/>
          <w:color w:val="000000"/>
        </w:rPr>
        <w:t>Any Park University Employee may participate in University travel as long as they follow</w:t>
      </w:r>
      <w:r w:rsidRPr="00585E10">
        <w:rPr>
          <w:rFonts w:ascii="Verdana" w:eastAsia="Times New Roman" w:hAnsi="Verdana" w:cs="Arial"/>
          <w:color w:val="000000"/>
        </w:rPr>
        <w:br/>
        <w:t>all expectations and comply with other eligibility expectations. Each sponsoring</w:t>
      </w:r>
      <w:r w:rsidRPr="00585E10">
        <w:rPr>
          <w:rFonts w:ascii="Verdana" w:eastAsia="Times New Roman" w:hAnsi="Verdana" w:cs="Arial"/>
          <w:color w:val="000000"/>
        </w:rPr>
        <w:br/>
        <w:t>organization could have additional eligibility or policy requirements.</w:t>
      </w:r>
    </w:p>
    <w:p w14:paraId="672E5CFB" w14:textId="77777777" w:rsidR="000A6F9A" w:rsidRPr="00585E10" w:rsidRDefault="00014C47" w:rsidP="00B52A70">
      <w:pPr>
        <w:pStyle w:val="ListParagraph"/>
        <w:numPr>
          <w:ilvl w:val="6"/>
          <w:numId w:val="2"/>
        </w:numPr>
        <w:spacing w:line="276" w:lineRule="auto"/>
        <w:ind w:left="720"/>
        <w:rPr>
          <w:rFonts w:ascii="Verdana" w:eastAsia="Times New Roman" w:hAnsi="Verdana" w:cs="Arial"/>
          <w:color w:val="000000"/>
        </w:rPr>
      </w:pPr>
      <w:r w:rsidRPr="00585E10">
        <w:rPr>
          <w:rFonts w:ascii="Verdana" w:eastAsia="Times New Roman" w:hAnsi="Verdana" w:cs="Arial"/>
          <w:color w:val="000000"/>
        </w:rPr>
        <w:t>Travelers must be in good University standing, including but not limited to performance</w:t>
      </w:r>
      <w:r w:rsidRPr="00585E10">
        <w:rPr>
          <w:rFonts w:ascii="Verdana" w:eastAsia="Times New Roman" w:hAnsi="Verdana" w:cs="Arial"/>
          <w:color w:val="000000"/>
        </w:rPr>
        <w:br/>
        <w:t>review and employment.</w:t>
      </w:r>
    </w:p>
    <w:p w14:paraId="78B202DD" w14:textId="77777777" w:rsidR="000A6F9A" w:rsidRPr="00585E10" w:rsidRDefault="000A6F9A" w:rsidP="00B52A70">
      <w:pPr>
        <w:pStyle w:val="ListParagraph"/>
        <w:numPr>
          <w:ilvl w:val="6"/>
          <w:numId w:val="2"/>
        </w:numPr>
        <w:spacing w:line="276" w:lineRule="auto"/>
        <w:ind w:left="720"/>
        <w:rPr>
          <w:rFonts w:ascii="Verdana" w:eastAsia="Times New Roman" w:hAnsi="Verdana" w:cs="Arial"/>
          <w:color w:val="000000"/>
        </w:rPr>
      </w:pPr>
      <w:r w:rsidRPr="00585E10">
        <w:rPr>
          <w:rFonts w:ascii="Verdana" w:eastAsia="Times New Roman" w:hAnsi="Verdana" w:cs="Arial"/>
          <w:color w:val="000000"/>
        </w:rPr>
        <w:t>Tr</w:t>
      </w:r>
      <w:r w:rsidR="00014C47" w:rsidRPr="00585E10">
        <w:rPr>
          <w:rFonts w:ascii="Verdana" w:eastAsia="Times New Roman" w:hAnsi="Verdana" w:cs="Arial"/>
          <w:color w:val="000000"/>
        </w:rPr>
        <w:t>avelers must adhere to all University policies. This is including but not limited to, the drug</w:t>
      </w:r>
      <w:r w:rsidRPr="00585E10">
        <w:rPr>
          <w:rFonts w:ascii="Verdana" w:eastAsia="Times New Roman" w:hAnsi="Verdana" w:cs="Arial"/>
          <w:color w:val="000000"/>
        </w:rPr>
        <w:t xml:space="preserve"> </w:t>
      </w:r>
      <w:r w:rsidR="00014C47" w:rsidRPr="00585E10">
        <w:rPr>
          <w:rFonts w:ascii="Verdana" w:eastAsia="Times New Roman" w:hAnsi="Verdana" w:cs="Arial"/>
          <w:color w:val="000000"/>
        </w:rPr>
        <w:t>and alcohol policy, the weapons policy, the harassment free institution policy, the</w:t>
      </w:r>
      <w:r w:rsidR="00014C47" w:rsidRPr="00585E10">
        <w:rPr>
          <w:rFonts w:ascii="Verdana" w:eastAsia="Times New Roman" w:hAnsi="Verdana" w:cs="Arial"/>
          <w:color w:val="000000"/>
        </w:rPr>
        <w:br/>
        <w:t>information technology acceptable use policy, and the Title IX Sexual Misconduct policy.</w:t>
      </w:r>
      <w:r w:rsidR="00014C47" w:rsidRPr="00585E10">
        <w:rPr>
          <w:rFonts w:ascii="Verdana" w:eastAsia="Times New Roman" w:hAnsi="Verdana" w:cs="Arial"/>
          <w:color w:val="000000"/>
        </w:rPr>
        <w:br/>
        <w:t>Sponsors/Leaders should also hold student travelers accountable to all University</w:t>
      </w:r>
      <w:r w:rsidRPr="00585E10">
        <w:rPr>
          <w:rFonts w:ascii="Verdana" w:eastAsia="Times New Roman" w:hAnsi="Verdana" w:cs="Arial"/>
          <w:color w:val="000000"/>
        </w:rPr>
        <w:t xml:space="preserve"> p</w:t>
      </w:r>
      <w:r w:rsidR="00014C47" w:rsidRPr="00585E10">
        <w:rPr>
          <w:rFonts w:ascii="Verdana" w:eastAsia="Times New Roman" w:hAnsi="Verdana" w:cs="Arial"/>
          <w:color w:val="000000"/>
        </w:rPr>
        <w:t>olicies</w:t>
      </w:r>
      <w:r w:rsidRPr="00585E10">
        <w:rPr>
          <w:rFonts w:ascii="Verdana" w:eastAsia="Times New Roman" w:hAnsi="Verdana" w:cs="Arial"/>
          <w:color w:val="000000"/>
        </w:rPr>
        <w:t xml:space="preserve"> </w:t>
      </w:r>
      <w:r w:rsidR="00014C47" w:rsidRPr="00585E10">
        <w:rPr>
          <w:rFonts w:ascii="Verdana" w:eastAsia="Times New Roman" w:hAnsi="Verdana" w:cs="Arial"/>
          <w:color w:val="000000"/>
        </w:rPr>
        <w:t>and Student Conduct Code policies. Besides enforcing policies, there is an expectation that</w:t>
      </w:r>
      <w:r w:rsidRPr="00585E10">
        <w:rPr>
          <w:rFonts w:ascii="Verdana" w:eastAsia="Times New Roman" w:hAnsi="Verdana" w:cs="Arial"/>
          <w:color w:val="000000"/>
        </w:rPr>
        <w:t xml:space="preserve"> </w:t>
      </w:r>
      <w:r w:rsidR="00014C47" w:rsidRPr="00585E10">
        <w:rPr>
          <w:rFonts w:ascii="Verdana" w:eastAsia="Times New Roman" w:hAnsi="Verdana" w:cs="Arial"/>
          <w:color w:val="000000"/>
        </w:rPr>
        <w:t>sponsors/leaders role model appropriate behavior.</w:t>
      </w:r>
    </w:p>
    <w:p w14:paraId="6024D7E3" w14:textId="77777777" w:rsidR="000A6F9A" w:rsidRPr="00585E10" w:rsidRDefault="000A6F9A" w:rsidP="00B52A70">
      <w:pPr>
        <w:pStyle w:val="ListParagraph"/>
        <w:spacing w:line="276" w:lineRule="auto"/>
        <w:ind w:hanging="810"/>
        <w:rPr>
          <w:rFonts w:ascii="Verdana" w:eastAsia="Times New Roman" w:hAnsi="Verdana" w:cs="Arial"/>
          <w:b/>
          <w:color w:val="000000"/>
        </w:rPr>
      </w:pPr>
    </w:p>
    <w:p w14:paraId="007B0632" w14:textId="77777777" w:rsidR="000A6F9A" w:rsidRPr="00585E10" w:rsidRDefault="000A6F9A" w:rsidP="00B52A70">
      <w:pPr>
        <w:pStyle w:val="ListParagraph"/>
        <w:numPr>
          <w:ilvl w:val="0"/>
          <w:numId w:val="4"/>
        </w:numPr>
        <w:spacing w:line="276" w:lineRule="auto"/>
        <w:rPr>
          <w:rFonts w:ascii="Verdana" w:eastAsia="Times New Roman" w:hAnsi="Verdana" w:cs="Arial"/>
          <w:color w:val="000000"/>
        </w:rPr>
      </w:pPr>
      <w:r w:rsidRPr="00585E10">
        <w:rPr>
          <w:rFonts w:ascii="Verdana" w:eastAsia="Times New Roman" w:hAnsi="Verdana" w:cs="Arial"/>
          <w:b/>
          <w:color w:val="000000"/>
        </w:rPr>
        <w:t>Accountability</w:t>
      </w:r>
    </w:p>
    <w:p w14:paraId="0AA960C4" w14:textId="77777777" w:rsidR="000A6F9A" w:rsidRPr="00585E10" w:rsidRDefault="00014C47" w:rsidP="00B52A70">
      <w:pPr>
        <w:pStyle w:val="ListParagraph"/>
        <w:spacing w:line="276" w:lineRule="auto"/>
        <w:ind w:left="630"/>
        <w:rPr>
          <w:rFonts w:ascii="Verdana" w:eastAsia="Times New Roman" w:hAnsi="Verdana" w:cs="Arial"/>
          <w:color w:val="000000"/>
        </w:rPr>
      </w:pPr>
      <w:r w:rsidRPr="00585E10">
        <w:rPr>
          <w:rFonts w:ascii="Verdana" w:eastAsia="Times New Roman" w:hAnsi="Verdana" w:cs="Arial"/>
          <w:color w:val="000000"/>
        </w:rPr>
        <w:t xml:space="preserve">Violation of this Policy by sponsors/leaders could result in consequences including, but </w:t>
      </w:r>
      <w:r w:rsidR="000A6F9A" w:rsidRPr="00585E10">
        <w:rPr>
          <w:rFonts w:ascii="Verdana" w:eastAsia="Times New Roman" w:hAnsi="Verdana" w:cs="Arial"/>
          <w:color w:val="000000"/>
        </w:rPr>
        <w:t>n</w:t>
      </w:r>
      <w:r w:rsidRPr="00585E10">
        <w:rPr>
          <w:rFonts w:ascii="Verdana" w:eastAsia="Times New Roman" w:hAnsi="Verdana" w:cs="Arial"/>
          <w:color w:val="000000"/>
        </w:rPr>
        <w:t>ot</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limited to, loss of privilege to lead future University trips and other actions described in the</w:t>
      </w:r>
      <w:r w:rsidR="000A6F9A" w:rsidRPr="00585E10">
        <w:rPr>
          <w:rFonts w:ascii="Verdana" w:eastAsia="Times New Roman" w:hAnsi="Verdana" w:cs="Arial"/>
          <w:color w:val="000000"/>
        </w:rPr>
        <w:t xml:space="preserve"> </w:t>
      </w:r>
      <w:r w:rsidRPr="00585E10">
        <w:rPr>
          <w:rFonts w:ascii="Verdana" w:eastAsia="Times New Roman" w:hAnsi="Verdana" w:cs="Arial"/>
          <w:color w:val="000000"/>
        </w:rPr>
        <w:t>University’s Human Resource Practices Manual.</w:t>
      </w:r>
      <w:r w:rsidRPr="00585E10">
        <w:rPr>
          <w:rFonts w:ascii="Verdana" w:eastAsia="Times New Roman" w:hAnsi="Verdana" w:cs="Arial"/>
          <w:color w:val="000000"/>
        </w:rPr>
        <w:br/>
      </w:r>
    </w:p>
    <w:p w14:paraId="1EF20650" w14:textId="4844E652" w:rsidR="000A6F9A" w:rsidRPr="00585E10" w:rsidRDefault="00014C47" w:rsidP="00B52A70">
      <w:pPr>
        <w:pStyle w:val="ListParagraph"/>
        <w:numPr>
          <w:ilvl w:val="0"/>
          <w:numId w:val="4"/>
        </w:numPr>
        <w:spacing w:line="276" w:lineRule="auto"/>
        <w:rPr>
          <w:rFonts w:ascii="Verdana" w:eastAsia="Times New Roman" w:hAnsi="Verdana" w:cs="Arial"/>
          <w:color w:val="000000"/>
        </w:rPr>
      </w:pPr>
      <w:r w:rsidRPr="00585E10">
        <w:rPr>
          <w:rFonts w:ascii="Verdana" w:eastAsia="Times New Roman" w:hAnsi="Verdana" w:cs="Arial"/>
          <w:b/>
          <w:color w:val="000000"/>
        </w:rPr>
        <w:t xml:space="preserve">Orientation and </w:t>
      </w:r>
      <w:r w:rsidR="00585E10" w:rsidRPr="00585E10">
        <w:rPr>
          <w:rFonts w:ascii="Verdana" w:eastAsia="Times New Roman" w:hAnsi="Verdana" w:cs="Arial"/>
          <w:b/>
          <w:color w:val="000000"/>
        </w:rPr>
        <w:t>On-Site</w:t>
      </w:r>
      <w:r w:rsidRPr="00585E10">
        <w:rPr>
          <w:rFonts w:ascii="Verdana" w:eastAsia="Times New Roman" w:hAnsi="Verdana" w:cs="Arial"/>
          <w:b/>
          <w:color w:val="000000"/>
        </w:rPr>
        <w:t xml:space="preserve"> Requirements</w:t>
      </w:r>
    </w:p>
    <w:p w14:paraId="45E8F880" w14:textId="77777777" w:rsidR="000A6F9A" w:rsidRPr="00585E10" w:rsidRDefault="00014C47" w:rsidP="00B52A70">
      <w:pPr>
        <w:pStyle w:val="ListParagraph"/>
        <w:numPr>
          <w:ilvl w:val="0"/>
          <w:numId w:val="7"/>
        </w:numPr>
        <w:spacing w:line="276" w:lineRule="auto"/>
        <w:ind w:left="810"/>
        <w:rPr>
          <w:rFonts w:ascii="Verdana" w:eastAsia="Times New Roman" w:hAnsi="Verdana" w:cs="Arial"/>
          <w:color w:val="000000"/>
        </w:rPr>
      </w:pPr>
      <w:r w:rsidRPr="00585E10">
        <w:rPr>
          <w:rFonts w:ascii="Verdana" w:eastAsia="Times New Roman" w:hAnsi="Verdana" w:cs="Arial"/>
          <w:color w:val="000000"/>
        </w:rPr>
        <w:t>Orientation must be completed before the trip date</w:t>
      </w:r>
    </w:p>
    <w:p w14:paraId="159228FF" w14:textId="6B6AF3AB" w:rsidR="000A6F9A" w:rsidRPr="00585E10" w:rsidRDefault="00014C47" w:rsidP="00B52A70">
      <w:pPr>
        <w:pStyle w:val="ListParagraph"/>
        <w:numPr>
          <w:ilvl w:val="0"/>
          <w:numId w:val="8"/>
        </w:numPr>
        <w:spacing w:line="276" w:lineRule="auto"/>
        <w:ind w:left="1440"/>
        <w:rPr>
          <w:rFonts w:ascii="Verdana" w:eastAsia="Times New Roman" w:hAnsi="Verdana" w:cs="Arial"/>
          <w:color w:val="000000"/>
        </w:rPr>
      </w:pPr>
      <w:r w:rsidRPr="00585E10">
        <w:rPr>
          <w:rFonts w:ascii="Verdana" w:eastAsia="Times New Roman" w:hAnsi="Verdana" w:cs="Arial"/>
          <w:color w:val="000000"/>
        </w:rPr>
        <w:t>This Orientation exists to reinforce academic, behavior, and cultural expectations,</w:t>
      </w:r>
      <w:r w:rsidR="00585E10">
        <w:rPr>
          <w:rFonts w:ascii="Verdana" w:eastAsia="Times New Roman" w:hAnsi="Verdana" w:cs="Arial"/>
          <w:color w:val="000000"/>
        </w:rPr>
        <w:t xml:space="preserve"> </w:t>
      </w:r>
      <w:r w:rsidRPr="00585E10">
        <w:rPr>
          <w:rFonts w:ascii="Verdana" w:eastAsia="Times New Roman" w:hAnsi="Verdana" w:cs="Arial"/>
          <w:color w:val="000000"/>
        </w:rPr>
        <w:t>and the consequences if not followed (provide in a session/</w:t>
      </w:r>
      <w:r w:rsidR="00585E10">
        <w:rPr>
          <w:rFonts w:ascii="Verdana" w:eastAsia="Times New Roman" w:hAnsi="Verdana" w:cs="Arial"/>
          <w:color w:val="000000"/>
        </w:rPr>
        <w:t xml:space="preserve"> </w:t>
      </w:r>
      <w:r w:rsidRPr="00585E10">
        <w:rPr>
          <w:rFonts w:ascii="Verdana" w:eastAsia="Times New Roman" w:hAnsi="Verdana" w:cs="Arial"/>
          <w:color w:val="000000"/>
        </w:rPr>
        <w:t>meeting, and provide</w:t>
      </w:r>
      <w:r w:rsidR="00585E10">
        <w:rPr>
          <w:rFonts w:ascii="Verdana" w:eastAsia="Times New Roman" w:hAnsi="Verdana" w:cs="Arial"/>
          <w:color w:val="000000"/>
        </w:rPr>
        <w:t xml:space="preserve"> </w:t>
      </w:r>
      <w:r w:rsidRPr="00585E10">
        <w:rPr>
          <w:rFonts w:ascii="Verdana" w:eastAsia="Times New Roman" w:hAnsi="Verdana" w:cs="Arial"/>
          <w:color w:val="000000"/>
        </w:rPr>
        <w:t>the information in written format - or web/email - and then once again on</w:t>
      </w:r>
      <w:r w:rsidRPr="00585E10">
        <w:rPr>
          <w:rFonts w:ascii="Cambria Math" w:eastAsia="Times New Roman" w:hAnsi="Cambria Math" w:cs="Cambria Math"/>
          <w:color w:val="000000"/>
        </w:rPr>
        <w:t>‐</w:t>
      </w:r>
      <w:r w:rsidRPr="00585E10">
        <w:rPr>
          <w:rFonts w:ascii="Verdana" w:eastAsia="Times New Roman" w:hAnsi="Verdana" w:cs="Arial"/>
          <w:color w:val="000000"/>
        </w:rPr>
        <w:t>site).</w:t>
      </w:r>
    </w:p>
    <w:p w14:paraId="233B7C61" w14:textId="77777777" w:rsidR="00DD7DE7" w:rsidRPr="00585E10" w:rsidRDefault="00014C47" w:rsidP="00B52A70">
      <w:pPr>
        <w:pStyle w:val="ListParagraph"/>
        <w:numPr>
          <w:ilvl w:val="0"/>
          <w:numId w:val="8"/>
        </w:numPr>
        <w:spacing w:line="276" w:lineRule="auto"/>
        <w:ind w:left="1440"/>
        <w:rPr>
          <w:rFonts w:ascii="Verdana" w:eastAsia="Times New Roman" w:hAnsi="Verdana" w:cs="Arial"/>
          <w:color w:val="000000"/>
        </w:rPr>
      </w:pPr>
      <w:r w:rsidRPr="00585E10">
        <w:rPr>
          <w:rFonts w:ascii="Verdana" w:eastAsia="Times New Roman" w:hAnsi="Verdana" w:cs="Arial"/>
          <w:color w:val="000000"/>
        </w:rPr>
        <w:t>It will be important to work with Student Life or Global Education and Study</w:t>
      </w:r>
      <w:r w:rsidRPr="00585E10">
        <w:rPr>
          <w:rFonts w:ascii="Verdana" w:eastAsia="Times New Roman" w:hAnsi="Verdana" w:cs="Arial"/>
          <w:color w:val="000000"/>
        </w:rPr>
        <w:br/>
        <w:t>Abroad to cover the following things during your Orientation Sessions:</w:t>
      </w:r>
      <w:r w:rsidRPr="00585E10">
        <w:rPr>
          <w:rFonts w:ascii="Verdana" w:eastAsia="Times New Roman" w:hAnsi="Verdana" w:cs="Arial"/>
          <w:color w:val="000000"/>
        </w:rPr>
        <w:br/>
      </w:r>
      <w:proofErr w:type="spellStart"/>
      <w:r w:rsidRPr="00585E10">
        <w:rPr>
          <w:rFonts w:ascii="Verdana" w:eastAsia="Times New Roman" w:hAnsi="Verdana" w:cs="Arial"/>
          <w:color w:val="000000"/>
        </w:rPr>
        <w:t>i</w:t>
      </w:r>
      <w:proofErr w:type="spellEnd"/>
      <w:r w:rsidRPr="00585E10">
        <w:rPr>
          <w:rFonts w:ascii="Verdana" w:eastAsia="Times New Roman" w:hAnsi="Verdana" w:cs="Arial"/>
          <w:color w:val="000000"/>
        </w:rPr>
        <w:t>. Funding / Options for Trip Travel</w:t>
      </w:r>
      <w:r w:rsidRPr="00585E10">
        <w:rPr>
          <w:rFonts w:ascii="Verdana" w:eastAsia="Times New Roman" w:hAnsi="Verdana" w:cs="Arial"/>
          <w:color w:val="000000"/>
        </w:rPr>
        <w:br/>
        <w:t>ii. Itinerary and Travel options for trip</w:t>
      </w:r>
      <w:r w:rsidRPr="00585E10">
        <w:rPr>
          <w:rFonts w:ascii="Verdana" w:eastAsia="Times New Roman" w:hAnsi="Verdana" w:cs="Arial"/>
          <w:color w:val="000000"/>
        </w:rPr>
        <w:br/>
        <w:t>iii. Necessary Documentation and Forms</w:t>
      </w:r>
      <w:r w:rsidRPr="00585E10">
        <w:rPr>
          <w:rFonts w:ascii="Verdana" w:eastAsia="Times New Roman" w:hAnsi="Verdana" w:cs="Arial"/>
          <w:color w:val="000000"/>
        </w:rPr>
        <w:br/>
        <w:t>iv. Emergency Contact Information</w:t>
      </w:r>
      <w:r w:rsidRPr="00585E10">
        <w:rPr>
          <w:rFonts w:ascii="Verdana" w:eastAsia="Times New Roman" w:hAnsi="Verdana" w:cs="Arial"/>
          <w:color w:val="000000"/>
        </w:rPr>
        <w:br/>
        <w:t>v. Relevant Trip Information</w:t>
      </w:r>
    </w:p>
    <w:p w14:paraId="3C1F627D" w14:textId="77777777" w:rsidR="00DD7DE7" w:rsidRPr="00585E10" w:rsidRDefault="00014C47" w:rsidP="00B52A70">
      <w:pPr>
        <w:pStyle w:val="ListParagraph"/>
        <w:numPr>
          <w:ilvl w:val="0"/>
          <w:numId w:val="7"/>
        </w:numPr>
        <w:spacing w:line="276" w:lineRule="auto"/>
        <w:ind w:left="900"/>
        <w:rPr>
          <w:rFonts w:ascii="Verdana" w:eastAsia="Times New Roman" w:hAnsi="Verdana" w:cs="Arial"/>
          <w:color w:val="000000"/>
        </w:rPr>
      </w:pPr>
      <w:r w:rsidRPr="00585E10">
        <w:rPr>
          <w:rFonts w:ascii="Verdana" w:eastAsia="Times New Roman" w:hAnsi="Verdana" w:cs="Arial"/>
          <w:color w:val="000000"/>
        </w:rPr>
        <w:t>On-Site Orientation when arriving at the destination such as:</w:t>
      </w:r>
    </w:p>
    <w:p w14:paraId="1B1239AB" w14:textId="6BD37D06" w:rsidR="00DD7DE7" w:rsidRPr="00585E10" w:rsidRDefault="00014C47" w:rsidP="00B52A70">
      <w:pPr>
        <w:pStyle w:val="ListParagraph"/>
        <w:numPr>
          <w:ilvl w:val="0"/>
          <w:numId w:val="9"/>
        </w:numPr>
        <w:spacing w:line="276" w:lineRule="auto"/>
        <w:ind w:left="1530"/>
        <w:rPr>
          <w:rFonts w:ascii="Verdana" w:eastAsia="Times New Roman" w:hAnsi="Verdana" w:cs="Arial"/>
          <w:color w:val="000000"/>
        </w:rPr>
      </w:pPr>
      <w:r w:rsidRPr="00585E10">
        <w:rPr>
          <w:rFonts w:ascii="Verdana" w:eastAsia="Times New Roman" w:hAnsi="Verdana" w:cs="Arial"/>
          <w:color w:val="000000"/>
        </w:rPr>
        <w:t>Contact information such as emergency contact numbers, cell phone numbers,</w:t>
      </w:r>
      <w:r w:rsidR="00585E10">
        <w:rPr>
          <w:rFonts w:ascii="Verdana" w:eastAsia="Times New Roman" w:hAnsi="Verdana" w:cs="Arial"/>
          <w:color w:val="000000"/>
        </w:rPr>
        <w:t xml:space="preserve"> </w:t>
      </w:r>
      <w:r w:rsidRPr="00585E10">
        <w:rPr>
          <w:rFonts w:ascii="Verdana" w:eastAsia="Times New Roman" w:hAnsi="Verdana" w:cs="Arial"/>
          <w:color w:val="000000"/>
        </w:rPr>
        <w:t>primary and secondary meeting places, and the importance of the “buddy</w:t>
      </w:r>
      <w:r w:rsidR="00585E10">
        <w:rPr>
          <w:rFonts w:ascii="Verdana" w:eastAsia="Times New Roman" w:hAnsi="Verdana" w:cs="Arial"/>
          <w:color w:val="000000"/>
        </w:rPr>
        <w:t xml:space="preserve"> </w:t>
      </w:r>
      <w:r w:rsidRPr="00585E10">
        <w:rPr>
          <w:rFonts w:ascii="Verdana" w:eastAsia="Times New Roman" w:hAnsi="Verdana" w:cs="Arial"/>
          <w:color w:val="000000"/>
        </w:rPr>
        <w:t>system”.</w:t>
      </w:r>
    </w:p>
    <w:p w14:paraId="253B09F3" w14:textId="4C7FDA11" w:rsidR="00DD7DE7" w:rsidRPr="00585E10" w:rsidRDefault="00014C47" w:rsidP="00B52A70">
      <w:pPr>
        <w:pStyle w:val="ListParagraph"/>
        <w:numPr>
          <w:ilvl w:val="0"/>
          <w:numId w:val="9"/>
        </w:numPr>
        <w:spacing w:line="276" w:lineRule="auto"/>
        <w:ind w:left="1530"/>
        <w:rPr>
          <w:rFonts w:ascii="Verdana" w:eastAsia="Times New Roman" w:hAnsi="Verdana" w:cs="Arial"/>
          <w:color w:val="000000"/>
        </w:rPr>
      </w:pPr>
      <w:r w:rsidRPr="00585E10">
        <w:rPr>
          <w:rFonts w:ascii="Verdana" w:eastAsia="Times New Roman" w:hAnsi="Verdana" w:cs="Arial"/>
          <w:color w:val="000000"/>
        </w:rPr>
        <w:t>Cultural information (if applicable) – including perceptions of US American</w:t>
      </w:r>
      <w:r w:rsidR="00585E10">
        <w:rPr>
          <w:rFonts w:ascii="Verdana" w:eastAsia="Times New Roman" w:hAnsi="Verdana" w:cs="Arial"/>
          <w:color w:val="000000"/>
        </w:rPr>
        <w:t xml:space="preserve"> </w:t>
      </w:r>
      <w:r w:rsidRPr="00585E10">
        <w:rPr>
          <w:rFonts w:ascii="Verdana" w:eastAsia="Times New Roman" w:hAnsi="Verdana" w:cs="Arial"/>
          <w:color w:val="000000"/>
        </w:rPr>
        <w:t>students, general health and safety reminders, and clear trip expectations.</w:t>
      </w:r>
    </w:p>
    <w:p w14:paraId="64F964ED" w14:textId="77777777" w:rsidR="00DD7DE7" w:rsidRPr="00585E10" w:rsidRDefault="00014C47" w:rsidP="00B52A70">
      <w:pPr>
        <w:pStyle w:val="ListParagraph"/>
        <w:numPr>
          <w:ilvl w:val="0"/>
          <w:numId w:val="9"/>
        </w:numPr>
        <w:spacing w:line="276" w:lineRule="auto"/>
        <w:ind w:left="1530"/>
        <w:rPr>
          <w:rFonts w:ascii="Verdana" w:eastAsia="Times New Roman" w:hAnsi="Verdana" w:cs="Arial"/>
          <w:color w:val="000000"/>
        </w:rPr>
      </w:pPr>
      <w:r w:rsidRPr="00585E10">
        <w:rPr>
          <w:rFonts w:ascii="Verdana" w:eastAsia="Times New Roman" w:hAnsi="Verdana" w:cs="Arial"/>
          <w:color w:val="000000"/>
        </w:rPr>
        <w:lastRenderedPageBreak/>
        <w:t>A list of local resources on site including local medical facilities.</w:t>
      </w:r>
    </w:p>
    <w:p w14:paraId="4EA1B409" w14:textId="79D3708B" w:rsidR="00DD7DE7" w:rsidRPr="00585E10" w:rsidRDefault="00014C47" w:rsidP="00B52A70">
      <w:pPr>
        <w:pStyle w:val="ListParagraph"/>
        <w:numPr>
          <w:ilvl w:val="0"/>
          <w:numId w:val="9"/>
        </w:numPr>
        <w:spacing w:line="276" w:lineRule="auto"/>
        <w:ind w:left="1530"/>
        <w:rPr>
          <w:rFonts w:ascii="Verdana" w:eastAsia="Times New Roman" w:hAnsi="Verdana" w:cs="Arial"/>
          <w:color w:val="000000"/>
        </w:rPr>
      </w:pPr>
      <w:r w:rsidRPr="00585E10">
        <w:rPr>
          <w:rFonts w:ascii="Verdana" w:eastAsia="Times New Roman" w:hAnsi="Verdana" w:cs="Arial"/>
          <w:color w:val="000000"/>
        </w:rPr>
        <w:t>Emergency and safety procedures - including traveling during trip-sponsored</w:t>
      </w:r>
      <w:r w:rsidR="00585E10">
        <w:rPr>
          <w:rFonts w:ascii="Verdana" w:eastAsia="Times New Roman" w:hAnsi="Verdana" w:cs="Arial"/>
          <w:color w:val="000000"/>
        </w:rPr>
        <w:t xml:space="preserve"> </w:t>
      </w:r>
      <w:r w:rsidRPr="00585E10">
        <w:rPr>
          <w:rFonts w:ascii="Verdana" w:eastAsia="Times New Roman" w:hAnsi="Verdana" w:cs="Arial"/>
          <w:color w:val="000000"/>
        </w:rPr>
        <w:t>breaks, responding to physical and sexual assault, response to theft, and in what</w:t>
      </w:r>
      <w:r w:rsidR="00585E10">
        <w:rPr>
          <w:rFonts w:ascii="Verdana" w:eastAsia="Times New Roman" w:hAnsi="Verdana" w:cs="Arial"/>
          <w:color w:val="000000"/>
        </w:rPr>
        <w:t xml:space="preserve"> </w:t>
      </w:r>
      <w:r w:rsidRPr="00585E10">
        <w:rPr>
          <w:rFonts w:ascii="Verdana" w:eastAsia="Times New Roman" w:hAnsi="Verdana" w:cs="Arial"/>
          <w:color w:val="000000"/>
        </w:rPr>
        <w:t>situations emergency contacts or guardians will be contacted.</w:t>
      </w:r>
    </w:p>
    <w:p w14:paraId="2C84923D" w14:textId="1644AC76" w:rsidR="00DD7DE7" w:rsidRPr="00585E10" w:rsidRDefault="00014C47" w:rsidP="00642932">
      <w:pPr>
        <w:pStyle w:val="Heading1"/>
        <w:rPr>
          <w:rFonts w:ascii="Verdana" w:hAnsi="Verdana" w:cs="Arial"/>
          <w:sz w:val="24"/>
          <w:szCs w:val="24"/>
        </w:rPr>
      </w:pPr>
      <w:bookmarkStart w:id="5" w:name="_Toc135818216"/>
      <w:r w:rsidRPr="00585E10">
        <w:rPr>
          <w:rFonts w:ascii="Verdana" w:hAnsi="Verdana" w:cs="Arial"/>
          <w:sz w:val="24"/>
          <w:szCs w:val="24"/>
        </w:rPr>
        <w:t>V. LIABILITY AND SAFETY DOCUMENTATION</w:t>
      </w:r>
      <w:bookmarkEnd w:id="5"/>
    </w:p>
    <w:p w14:paraId="74EB073F" w14:textId="7DC4230A" w:rsidR="00DD7DE7" w:rsidRPr="00585E10" w:rsidRDefault="00014C47" w:rsidP="00B52A70">
      <w:pPr>
        <w:pStyle w:val="ListParagraph"/>
        <w:numPr>
          <w:ilvl w:val="0"/>
          <w:numId w:val="10"/>
        </w:numPr>
        <w:spacing w:line="276" w:lineRule="auto"/>
        <w:rPr>
          <w:rFonts w:ascii="Verdana" w:eastAsia="Times New Roman" w:hAnsi="Verdana" w:cs="Arial"/>
          <w:color w:val="000000"/>
          <w:szCs w:val="27"/>
        </w:rPr>
      </w:pPr>
      <w:r w:rsidRPr="00585E10">
        <w:rPr>
          <w:rFonts w:ascii="Verdana" w:eastAsia="Times New Roman" w:hAnsi="Verdana" w:cs="Arial"/>
          <w:color w:val="000000"/>
          <w:szCs w:val="27"/>
        </w:rPr>
        <w:t>Trip Sponsors should submit a roster of participants and their cell phone number to the</w:t>
      </w:r>
      <w:r w:rsid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Campus Safety Dispatcher prior to leaving campus.</w:t>
      </w:r>
    </w:p>
    <w:p w14:paraId="7781FAF6" w14:textId="77777777" w:rsidR="00DD7DE7" w:rsidRPr="00585E10" w:rsidRDefault="00DD7DE7" w:rsidP="00B52A70">
      <w:pPr>
        <w:pStyle w:val="ListParagraph"/>
        <w:spacing w:line="276" w:lineRule="auto"/>
        <w:rPr>
          <w:rFonts w:ascii="Verdana" w:eastAsia="Times New Roman" w:hAnsi="Verdana" w:cs="Arial"/>
          <w:color w:val="000000"/>
          <w:szCs w:val="24"/>
        </w:rPr>
      </w:pPr>
    </w:p>
    <w:p w14:paraId="5085B1F7" w14:textId="77777777" w:rsidR="00DD7DE7" w:rsidRPr="00585E10" w:rsidRDefault="00014C47" w:rsidP="00B52A70">
      <w:pPr>
        <w:pStyle w:val="ListParagraph"/>
        <w:numPr>
          <w:ilvl w:val="0"/>
          <w:numId w:val="10"/>
        </w:numPr>
        <w:spacing w:line="276" w:lineRule="auto"/>
        <w:rPr>
          <w:rFonts w:ascii="Verdana" w:eastAsia="Times New Roman" w:hAnsi="Verdana" w:cs="Arial"/>
          <w:color w:val="000000"/>
          <w:szCs w:val="24"/>
        </w:rPr>
      </w:pPr>
      <w:r w:rsidRPr="00585E10">
        <w:rPr>
          <w:rFonts w:ascii="Verdana" w:eastAsia="Times New Roman" w:hAnsi="Verdana" w:cs="Arial"/>
          <w:color w:val="000000"/>
          <w:szCs w:val="24"/>
        </w:rPr>
        <w:t>For overnight outings and trips outside the Kansas City metropolitan area, Designated Trip</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Sponsors must ensure that students have completed the Hold Harmless Waiver and Travel</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Forms (inclusive of emergency contact information and health information for student). The</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original, signed copy of this form should be left in the department on campus, and the trip</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sponsor should take a copy, for easy access to needed information. Students participating in</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international travel should consult with the Office of Global Education and Study Abroad for</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the forms required for travel outside the United States.</w:t>
      </w:r>
    </w:p>
    <w:p w14:paraId="340941A6" w14:textId="77777777" w:rsidR="00DD7DE7" w:rsidRPr="00585E10" w:rsidRDefault="00DD7DE7" w:rsidP="00B52A70">
      <w:pPr>
        <w:pStyle w:val="ListParagraph"/>
        <w:spacing w:line="276" w:lineRule="auto"/>
        <w:rPr>
          <w:rFonts w:ascii="Verdana" w:eastAsia="Times New Roman" w:hAnsi="Verdana" w:cs="Arial"/>
          <w:color w:val="000000"/>
          <w:szCs w:val="24"/>
        </w:rPr>
      </w:pPr>
    </w:p>
    <w:p w14:paraId="62284CE0" w14:textId="77777777" w:rsidR="00DD7DE7" w:rsidRPr="00585E10" w:rsidRDefault="00014C47" w:rsidP="00B52A70">
      <w:pPr>
        <w:pStyle w:val="ListParagraph"/>
        <w:numPr>
          <w:ilvl w:val="0"/>
          <w:numId w:val="10"/>
        </w:numPr>
        <w:spacing w:line="276" w:lineRule="auto"/>
        <w:rPr>
          <w:rFonts w:ascii="Verdana" w:eastAsia="Times New Roman" w:hAnsi="Verdana" w:cs="Arial"/>
          <w:color w:val="000000"/>
          <w:szCs w:val="24"/>
        </w:rPr>
      </w:pPr>
      <w:r w:rsidRPr="00585E10">
        <w:rPr>
          <w:rFonts w:ascii="Verdana" w:eastAsia="Times New Roman" w:hAnsi="Verdana" w:cs="Arial"/>
          <w:color w:val="000000"/>
          <w:szCs w:val="24"/>
        </w:rPr>
        <w:t>For trips outside the USA, repatriation/emergency evacuation insurance must be carried by</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all trip participants which is approved by the Office of Global Education and Study Abroad.</w:t>
      </w:r>
      <w:r w:rsidR="00DD7DE7" w:rsidRP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Please contact the Office of Global Education and Study Abroad for insurance options.</w:t>
      </w:r>
    </w:p>
    <w:p w14:paraId="3F1A29D5" w14:textId="560662FF" w:rsidR="00DD7DE7" w:rsidRPr="00585E10" w:rsidRDefault="00014C47" w:rsidP="00B52A70">
      <w:pPr>
        <w:spacing w:line="276" w:lineRule="auto"/>
        <w:ind w:left="720"/>
        <w:rPr>
          <w:rFonts w:ascii="Verdana" w:eastAsia="Times New Roman" w:hAnsi="Verdana" w:cs="Arial"/>
          <w:color w:val="000000"/>
          <w:szCs w:val="24"/>
        </w:rPr>
      </w:pPr>
      <w:r w:rsidRPr="00585E10">
        <w:rPr>
          <w:rFonts w:ascii="Verdana" w:eastAsia="Times New Roman" w:hAnsi="Verdana" w:cs="Arial"/>
          <w:color w:val="000000"/>
          <w:szCs w:val="24"/>
        </w:rPr>
        <w:t>These trips also require specific training based for emergency procedures,</w:t>
      </w:r>
      <w:r w:rsid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documentation of issues, and cultural training. Please contact the Office of Global</w:t>
      </w:r>
      <w:r w:rsidR="00585E10">
        <w:rPr>
          <w:rFonts w:ascii="Verdana" w:eastAsia="Times New Roman" w:hAnsi="Verdana" w:cs="Arial"/>
          <w:color w:val="000000"/>
          <w:szCs w:val="24"/>
        </w:rPr>
        <w:t xml:space="preserve"> </w:t>
      </w:r>
      <w:r w:rsidRPr="00585E10">
        <w:rPr>
          <w:rFonts w:ascii="Verdana" w:eastAsia="Times New Roman" w:hAnsi="Verdana" w:cs="Arial"/>
          <w:color w:val="000000"/>
          <w:szCs w:val="24"/>
        </w:rPr>
        <w:t>Education and Study Abroad to setup these trainings.</w:t>
      </w:r>
    </w:p>
    <w:p w14:paraId="69C39EE7" w14:textId="4E10AAA0" w:rsidR="00DD7DE7" w:rsidRPr="00585E10" w:rsidRDefault="00014C47" w:rsidP="00642932">
      <w:pPr>
        <w:pStyle w:val="Heading1"/>
        <w:rPr>
          <w:rFonts w:ascii="Verdana" w:hAnsi="Verdana" w:cs="Arial"/>
          <w:sz w:val="24"/>
          <w:szCs w:val="24"/>
        </w:rPr>
      </w:pPr>
      <w:bookmarkStart w:id="6" w:name="_Toc135818217"/>
      <w:r w:rsidRPr="00585E10">
        <w:rPr>
          <w:rFonts w:ascii="Verdana" w:hAnsi="Verdana" w:cs="Arial"/>
          <w:sz w:val="24"/>
          <w:szCs w:val="24"/>
        </w:rPr>
        <w:t>VI. BOOKING RESERVATIONS</w:t>
      </w:r>
      <w:bookmarkEnd w:id="6"/>
    </w:p>
    <w:p w14:paraId="10B3EB8C" w14:textId="77777777" w:rsidR="00DD7DE7" w:rsidRPr="00585E10" w:rsidRDefault="00014C47" w:rsidP="00B52A70">
      <w:pPr>
        <w:pStyle w:val="ListParagraph"/>
        <w:numPr>
          <w:ilvl w:val="0"/>
          <w:numId w:val="12"/>
        </w:numPr>
        <w:spacing w:line="276" w:lineRule="auto"/>
        <w:rPr>
          <w:rFonts w:ascii="Verdana" w:eastAsia="Times New Roman" w:hAnsi="Verdana" w:cs="Arial"/>
          <w:color w:val="000000"/>
        </w:rPr>
      </w:pPr>
      <w:r w:rsidRPr="00585E10">
        <w:rPr>
          <w:rFonts w:ascii="Verdana" w:eastAsia="Times New Roman" w:hAnsi="Verdana" w:cs="Arial"/>
          <w:b/>
          <w:color w:val="000000"/>
        </w:rPr>
        <w:t>Arrangements</w:t>
      </w:r>
      <w:r w:rsidRPr="00585E10">
        <w:rPr>
          <w:rFonts w:ascii="Verdana" w:eastAsia="Times New Roman" w:hAnsi="Verdana" w:cs="Arial"/>
          <w:color w:val="000000"/>
        </w:rPr>
        <w:br/>
        <w:t>Travel arrangements should be made through your sponsoring organization, with staff members</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from the Department of Student Life or through/with assistance from the Office of Global</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Education and Study Abroad. It is recommended that you work closely with the travel sponsor</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to assist with pre-trip procurement in addition to approval.</w:t>
      </w:r>
    </w:p>
    <w:p w14:paraId="6160155A" w14:textId="77777777" w:rsidR="00DD7DE7" w:rsidRPr="00585E10" w:rsidRDefault="00DD7DE7" w:rsidP="00B52A70">
      <w:pPr>
        <w:pStyle w:val="ListParagraph"/>
        <w:spacing w:line="276" w:lineRule="auto"/>
        <w:rPr>
          <w:rFonts w:ascii="Verdana" w:eastAsia="Times New Roman" w:hAnsi="Verdana" w:cs="Arial"/>
          <w:color w:val="000000"/>
        </w:rPr>
      </w:pPr>
    </w:p>
    <w:p w14:paraId="3E200014" w14:textId="77777777" w:rsidR="00DD7DE7" w:rsidRPr="00585E10" w:rsidRDefault="00014C47" w:rsidP="00B52A70">
      <w:pPr>
        <w:pStyle w:val="ListParagraph"/>
        <w:numPr>
          <w:ilvl w:val="0"/>
          <w:numId w:val="12"/>
        </w:numPr>
        <w:spacing w:line="276" w:lineRule="auto"/>
        <w:rPr>
          <w:rFonts w:ascii="Verdana" w:eastAsia="Times New Roman" w:hAnsi="Verdana" w:cs="Arial"/>
          <w:color w:val="000000"/>
        </w:rPr>
      </w:pPr>
      <w:r w:rsidRPr="00585E10">
        <w:rPr>
          <w:rFonts w:ascii="Verdana" w:eastAsia="Times New Roman" w:hAnsi="Verdana" w:cs="Arial"/>
          <w:b/>
          <w:color w:val="000000"/>
        </w:rPr>
        <w:t>Reservation Timing</w:t>
      </w:r>
      <w:r w:rsidRPr="00585E10">
        <w:rPr>
          <w:rFonts w:ascii="Verdana" w:eastAsia="Times New Roman" w:hAnsi="Verdana" w:cs="Arial"/>
          <w:color w:val="000000"/>
        </w:rPr>
        <w:br/>
        <w:t>Travel planning should be completed as far in advance as possible, ideally 3 weeks or more. The</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ideal time frame in which to purchase airfare is three months before the flight. Advance travel</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planning is key to obtaining the lowest airfares and securing first choice flight times and room</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accommodations.</w:t>
      </w:r>
    </w:p>
    <w:p w14:paraId="6CAFC5B2" w14:textId="77777777" w:rsidR="00DD7DE7" w:rsidRPr="00585E10" w:rsidRDefault="00DD7DE7" w:rsidP="00B52A70">
      <w:pPr>
        <w:pStyle w:val="ListParagraph"/>
        <w:spacing w:line="276" w:lineRule="auto"/>
        <w:rPr>
          <w:rFonts w:ascii="Verdana" w:eastAsia="Times New Roman" w:hAnsi="Verdana" w:cs="Arial"/>
          <w:color w:val="000000"/>
        </w:rPr>
      </w:pPr>
    </w:p>
    <w:p w14:paraId="2E4033FA" w14:textId="77777777" w:rsidR="00DD7DE7" w:rsidRPr="00585E10" w:rsidRDefault="00014C47" w:rsidP="00B52A70">
      <w:pPr>
        <w:pStyle w:val="ListParagraph"/>
        <w:numPr>
          <w:ilvl w:val="0"/>
          <w:numId w:val="12"/>
        </w:numPr>
        <w:spacing w:line="276" w:lineRule="auto"/>
        <w:rPr>
          <w:rFonts w:ascii="Verdana" w:eastAsia="Times New Roman" w:hAnsi="Verdana" w:cs="Arial"/>
          <w:color w:val="000000"/>
        </w:rPr>
      </w:pPr>
      <w:r w:rsidRPr="00585E10">
        <w:rPr>
          <w:rFonts w:ascii="Verdana" w:eastAsia="Times New Roman" w:hAnsi="Verdana" w:cs="Arial"/>
          <w:b/>
          <w:color w:val="000000"/>
        </w:rPr>
        <w:t>Frequent Flyer/Guest/Reward Points</w:t>
      </w:r>
      <w:r w:rsidRPr="00585E10">
        <w:rPr>
          <w:rFonts w:ascii="Verdana" w:eastAsia="Times New Roman" w:hAnsi="Verdana" w:cs="Arial"/>
          <w:color w:val="000000"/>
        </w:rPr>
        <w:br/>
        <w:t xml:space="preserve">Travelers may keep all rewards related to travel (e.g., Delta Sky Miles, Marriot </w:t>
      </w:r>
      <w:r w:rsidRPr="00585E10">
        <w:rPr>
          <w:rFonts w:ascii="Verdana" w:eastAsia="Times New Roman" w:hAnsi="Verdana" w:cs="Arial"/>
          <w:color w:val="000000"/>
        </w:rPr>
        <w:lastRenderedPageBreak/>
        <w:t>Rewards, etc.).</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Enrollment fees for these programs are a personal expense and are not allowable. Travelers will</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not be reimbursed for the value of any personal points used for University trips.</w:t>
      </w:r>
    </w:p>
    <w:p w14:paraId="5E594C71" w14:textId="77777777" w:rsidR="00585E10" w:rsidRDefault="00014C47" w:rsidP="00642932">
      <w:pPr>
        <w:pStyle w:val="Heading1"/>
        <w:rPr>
          <w:rFonts w:ascii="Verdana" w:hAnsi="Verdana" w:cs="Arial"/>
          <w:sz w:val="24"/>
          <w:szCs w:val="24"/>
        </w:rPr>
      </w:pPr>
      <w:r w:rsidRPr="00585E10">
        <w:rPr>
          <w:rFonts w:ascii="Verdana" w:hAnsi="Verdana"/>
        </w:rPr>
        <w:br/>
      </w:r>
    </w:p>
    <w:p w14:paraId="7016D077" w14:textId="706E9BBB" w:rsidR="00DD7DE7" w:rsidRPr="00585E10" w:rsidRDefault="00014C47" w:rsidP="00642932">
      <w:pPr>
        <w:pStyle w:val="Heading1"/>
        <w:rPr>
          <w:rFonts w:ascii="Verdana" w:hAnsi="Verdana" w:cs="Arial"/>
          <w:sz w:val="24"/>
          <w:szCs w:val="24"/>
        </w:rPr>
      </w:pPr>
      <w:bookmarkStart w:id="7" w:name="_Toc135818218"/>
      <w:r w:rsidRPr="00585E10">
        <w:rPr>
          <w:rFonts w:ascii="Verdana" w:hAnsi="Verdana" w:cs="Arial"/>
          <w:sz w:val="24"/>
          <w:szCs w:val="24"/>
        </w:rPr>
        <w:t>VII. AIR TRAVEL</w:t>
      </w:r>
      <w:bookmarkEnd w:id="7"/>
    </w:p>
    <w:p w14:paraId="36484C7C" w14:textId="77777777" w:rsidR="00DD7DE7" w:rsidRPr="00585E10" w:rsidRDefault="00014C47" w:rsidP="00B52A70">
      <w:pPr>
        <w:pStyle w:val="ListParagraph"/>
        <w:numPr>
          <w:ilvl w:val="0"/>
          <w:numId w:val="13"/>
        </w:numPr>
        <w:spacing w:line="276" w:lineRule="auto"/>
        <w:rPr>
          <w:rFonts w:ascii="Verdana" w:eastAsia="Times New Roman" w:hAnsi="Verdana" w:cs="Arial"/>
          <w:color w:val="000000"/>
        </w:rPr>
      </w:pPr>
      <w:r w:rsidRPr="00585E10">
        <w:rPr>
          <w:rFonts w:ascii="Verdana" w:eastAsia="Times New Roman" w:hAnsi="Verdana" w:cs="Arial"/>
          <w:b/>
          <w:color w:val="000000"/>
        </w:rPr>
        <w:t>Booking Airfare</w:t>
      </w:r>
      <w:r w:rsidRPr="00585E10">
        <w:rPr>
          <w:rFonts w:ascii="Verdana" w:eastAsia="Times New Roman" w:hAnsi="Verdana" w:cs="Arial"/>
          <w:color w:val="000000"/>
        </w:rPr>
        <w:br/>
        <w:t>Reservations should be made in advance, ideally two months or more, to ensure the most</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 xml:space="preserve">convenient and </w:t>
      </w:r>
      <w:r w:rsidR="00DD7DE7" w:rsidRPr="00585E10">
        <w:rPr>
          <w:rFonts w:ascii="Verdana" w:eastAsia="Times New Roman" w:hAnsi="Verdana" w:cs="Arial"/>
          <w:color w:val="000000"/>
        </w:rPr>
        <w:t>cost-effective</w:t>
      </w:r>
      <w:r w:rsidRPr="00585E10">
        <w:rPr>
          <w:rFonts w:ascii="Verdana" w:eastAsia="Times New Roman" w:hAnsi="Verdana" w:cs="Arial"/>
          <w:color w:val="000000"/>
        </w:rPr>
        <w:t xml:space="preserve"> fares. Transaction fees associated with University trip reservations</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are allowable.</w:t>
      </w:r>
    </w:p>
    <w:p w14:paraId="0EAAF037" w14:textId="77777777" w:rsidR="00DD7DE7" w:rsidRPr="00585E10" w:rsidRDefault="00DD7DE7" w:rsidP="00B52A70">
      <w:pPr>
        <w:pStyle w:val="ListParagraph"/>
        <w:spacing w:line="276" w:lineRule="auto"/>
        <w:rPr>
          <w:rFonts w:ascii="Verdana" w:eastAsia="Times New Roman" w:hAnsi="Verdana" w:cs="Arial"/>
          <w:color w:val="000000"/>
        </w:rPr>
      </w:pPr>
    </w:p>
    <w:p w14:paraId="4ECE262D" w14:textId="77777777" w:rsidR="00DD7DE7" w:rsidRPr="00585E10" w:rsidRDefault="00014C47" w:rsidP="00B52A70">
      <w:pPr>
        <w:pStyle w:val="ListParagraph"/>
        <w:numPr>
          <w:ilvl w:val="0"/>
          <w:numId w:val="13"/>
        </w:numPr>
        <w:spacing w:line="276" w:lineRule="auto"/>
        <w:rPr>
          <w:rFonts w:ascii="Verdana" w:eastAsia="Times New Roman" w:hAnsi="Verdana" w:cs="Arial"/>
          <w:color w:val="000000"/>
        </w:rPr>
      </w:pPr>
      <w:r w:rsidRPr="00585E10">
        <w:rPr>
          <w:rFonts w:ascii="Verdana" w:eastAsia="Times New Roman" w:hAnsi="Verdana" w:cs="Arial"/>
          <w:b/>
          <w:color w:val="000000"/>
        </w:rPr>
        <w:t>Fares/Ticket Types</w:t>
      </w:r>
      <w:r w:rsidRPr="00585E10">
        <w:rPr>
          <w:rFonts w:ascii="Verdana" w:eastAsia="Times New Roman" w:hAnsi="Verdana" w:cs="Arial"/>
          <w:color w:val="000000"/>
        </w:rPr>
        <w:br/>
        <w:t>Non-refundable fares should be booked in the majority of cases.</w:t>
      </w:r>
    </w:p>
    <w:p w14:paraId="559B6F07" w14:textId="77777777" w:rsidR="00DD7DE7" w:rsidRPr="00585E10" w:rsidRDefault="00DD7DE7" w:rsidP="00B52A70">
      <w:pPr>
        <w:pStyle w:val="ListParagraph"/>
        <w:spacing w:line="276" w:lineRule="auto"/>
        <w:rPr>
          <w:rFonts w:ascii="Verdana" w:eastAsia="Times New Roman" w:hAnsi="Verdana" w:cs="Arial"/>
          <w:color w:val="000000"/>
        </w:rPr>
      </w:pPr>
    </w:p>
    <w:p w14:paraId="46FF41D9" w14:textId="77777777" w:rsidR="00350B92" w:rsidRPr="00585E10" w:rsidRDefault="00014C47" w:rsidP="000228E3">
      <w:pPr>
        <w:pStyle w:val="ListParagraph"/>
        <w:numPr>
          <w:ilvl w:val="0"/>
          <w:numId w:val="13"/>
        </w:numPr>
        <w:spacing w:line="276" w:lineRule="auto"/>
        <w:rPr>
          <w:rFonts w:ascii="Verdana" w:eastAsia="Times New Roman" w:hAnsi="Verdana" w:cs="Arial"/>
          <w:color w:val="000000"/>
        </w:rPr>
      </w:pPr>
      <w:r w:rsidRPr="00585E10">
        <w:rPr>
          <w:rFonts w:ascii="Verdana" w:eastAsia="Times New Roman" w:hAnsi="Verdana" w:cs="Arial"/>
          <w:b/>
          <w:color w:val="000000"/>
        </w:rPr>
        <w:t>Trip Insurance</w:t>
      </w:r>
      <w:r w:rsidRPr="00585E10">
        <w:rPr>
          <w:rFonts w:ascii="Verdana" w:eastAsia="Times New Roman" w:hAnsi="Verdana" w:cs="Arial"/>
          <w:color w:val="000000"/>
        </w:rPr>
        <w:br/>
        <w:t>Trip cancellation insurance is generally not an allowable expense except in special</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circumstances, such as group travel.</w:t>
      </w:r>
    </w:p>
    <w:p w14:paraId="498E07A9" w14:textId="77777777" w:rsidR="00350B92" w:rsidRPr="00585E10" w:rsidRDefault="00350B92" w:rsidP="00350B92">
      <w:pPr>
        <w:pStyle w:val="ListParagraph"/>
        <w:rPr>
          <w:rFonts w:ascii="Verdana" w:eastAsia="Times New Roman" w:hAnsi="Verdana" w:cs="Arial"/>
          <w:b/>
          <w:color w:val="000000"/>
        </w:rPr>
      </w:pPr>
    </w:p>
    <w:p w14:paraId="68C8B276" w14:textId="77777777" w:rsidR="00DD7DE7" w:rsidRPr="00585E10" w:rsidRDefault="00014C47" w:rsidP="000228E3">
      <w:pPr>
        <w:pStyle w:val="ListParagraph"/>
        <w:numPr>
          <w:ilvl w:val="0"/>
          <w:numId w:val="13"/>
        </w:numPr>
        <w:spacing w:line="276" w:lineRule="auto"/>
        <w:rPr>
          <w:rFonts w:ascii="Verdana" w:eastAsia="Times New Roman" w:hAnsi="Verdana" w:cs="Arial"/>
          <w:color w:val="000000"/>
        </w:rPr>
      </w:pPr>
      <w:r w:rsidRPr="00585E10">
        <w:rPr>
          <w:rFonts w:ascii="Verdana" w:eastAsia="Times New Roman" w:hAnsi="Verdana" w:cs="Arial"/>
          <w:b/>
          <w:color w:val="000000"/>
        </w:rPr>
        <w:t>Class of Service</w:t>
      </w:r>
      <w:r w:rsidRPr="00585E10">
        <w:rPr>
          <w:rFonts w:ascii="Verdana" w:eastAsia="Times New Roman" w:hAnsi="Verdana" w:cs="Arial"/>
          <w:color w:val="000000"/>
        </w:rPr>
        <w:br/>
        <w:t>Travelers must purchase the lowest available economy class airfare that meets the needs of the</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business trip. Travelers may upgrade the level of service at personal expense or by using their</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“frequent flyer” points. Economy class upgrades (e.g., Economy Plus, exit row, aisle seat, etc.)</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are an allowable expense.</w:t>
      </w:r>
    </w:p>
    <w:p w14:paraId="7673516C" w14:textId="77777777" w:rsidR="00DD7DE7" w:rsidRPr="00585E10" w:rsidRDefault="00DD7DE7" w:rsidP="00B52A70">
      <w:pPr>
        <w:pStyle w:val="ListParagraph"/>
        <w:spacing w:line="276" w:lineRule="auto"/>
        <w:rPr>
          <w:rFonts w:ascii="Verdana" w:eastAsia="Times New Roman" w:hAnsi="Verdana" w:cs="Arial"/>
          <w:color w:val="000000"/>
        </w:rPr>
      </w:pPr>
    </w:p>
    <w:p w14:paraId="4107A667" w14:textId="77777777" w:rsidR="00DD7DE7" w:rsidRPr="00585E10" w:rsidRDefault="00014C47" w:rsidP="00B52A70">
      <w:pPr>
        <w:pStyle w:val="ListParagraph"/>
        <w:numPr>
          <w:ilvl w:val="0"/>
          <w:numId w:val="13"/>
        </w:numPr>
        <w:spacing w:line="276" w:lineRule="auto"/>
        <w:rPr>
          <w:rFonts w:ascii="Verdana" w:eastAsia="Times New Roman" w:hAnsi="Verdana" w:cs="Arial"/>
          <w:color w:val="000000"/>
        </w:rPr>
      </w:pPr>
      <w:r w:rsidRPr="00585E10">
        <w:rPr>
          <w:rFonts w:ascii="Verdana" w:eastAsia="Times New Roman" w:hAnsi="Verdana" w:cs="Arial"/>
          <w:b/>
          <w:color w:val="000000"/>
        </w:rPr>
        <w:t>Changes, Cancellations, and Unused Tickets</w:t>
      </w:r>
      <w:r w:rsidRPr="00585E10">
        <w:rPr>
          <w:rFonts w:ascii="Verdana" w:eastAsia="Times New Roman" w:hAnsi="Verdana" w:cs="Arial"/>
          <w:b/>
          <w:color w:val="000000"/>
        </w:rPr>
        <w:br/>
      </w:r>
      <w:r w:rsidRPr="00585E10">
        <w:rPr>
          <w:rFonts w:ascii="Verdana" w:eastAsia="Times New Roman" w:hAnsi="Verdana" w:cs="Arial"/>
          <w:color w:val="000000"/>
        </w:rPr>
        <w:t>When travel plans must be changed due to unforeseen circumstances, the traveler is responsible</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for notifying the sponsoring organization or department. Changes to an airline ticket for</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business reasons or circumstances beyond the traveler’s control are allowable expenses. Unused</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tickets cannot be used for personal travel.</w:t>
      </w:r>
    </w:p>
    <w:p w14:paraId="5D879528" w14:textId="77777777" w:rsidR="00DD7DE7" w:rsidRPr="00585E10" w:rsidRDefault="00DD7DE7" w:rsidP="00B52A70">
      <w:pPr>
        <w:pStyle w:val="ListParagraph"/>
        <w:spacing w:line="276" w:lineRule="auto"/>
        <w:rPr>
          <w:rFonts w:ascii="Verdana" w:eastAsia="Times New Roman" w:hAnsi="Verdana" w:cs="Arial"/>
          <w:color w:val="000000"/>
        </w:rPr>
      </w:pPr>
    </w:p>
    <w:p w14:paraId="35721445" w14:textId="77777777" w:rsidR="00DD7DE7" w:rsidRPr="00585E10" w:rsidRDefault="00014C47" w:rsidP="00585E10">
      <w:pPr>
        <w:pStyle w:val="ListParagraph"/>
        <w:numPr>
          <w:ilvl w:val="0"/>
          <w:numId w:val="13"/>
        </w:numPr>
        <w:spacing w:after="0" w:line="276" w:lineRule="auto"/>
        <w:rPr>
          <w:rFonts w:ascii="Verdana" w:eastAsia="Times New Roman" w:hAnsi="Verdana" w:cs="Arial"/>
          <w:color w:val="000000"/>
        </w:rPr>
      </w:pPr>
      <w:r w:rsidRPr="00585E10">
        <w:rPr>
          <w:rFonts w:ascii="Verdana" w:eastAsia="Times New Roman" w:hAnsi="Verdana" w:cs="Arial"/>
          <w:b/>
          <w:color w:val="000000"/>
        </w:rPr>
        <w:t>Baggage</w:t>
      </w:r>
      <w:r w:rsidRPr="00585E10">
        <w:rPr>
          <w:rFonts w:ascii="Verdana" w:eastAsia="Times New Roman" w:hAnsi="Verdana" w:cs="Arial"/>
          <w:color w:val="000000"/>
        </w:rPr>
        <w:br/>
        <w:t>Charges for baggage that is reasonable and appropriate for the purpose and length of the trip</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may be refunded as part of a travel grant or Senate award. Charges for baggage that is personal</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in nature (e.g. golf clubs for a business trip) or that is not reasonable and appropriate for the</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purpose and length of the trip, is not allowable. However, baggage fees are not covered by study</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abroad program costs; students are responsible for paying their own baggage fees through</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Global Education programs.</w:t>
      </w:r>
    </w:p>
    <w:p w14:paraId="37FA4FA8" w14:textId="77777777" w:rsidR="00585E10" w:rsidRDefault="00585E10" w:rsidP="00585E10">
      <w:pPr>
        <w:pStyle w:val="Heading1"/>
        <w:spacing w:before="0" w:beforeAutospacing="0" w:after="0" w:afterAutospacing="0"/>
        <w:rPr>
          <w:rFonts w:ascii="Verdana" w:hAnsi="Verdana" w:cs="Arial"/>
          <w:sz w:val="24"/>
          <w:szCs w:val="24"/>
        </w:rPr>
      </w:pPr>
    </w:p>
    <w:p w14:paraId="748074C1" w14:textId="1A0B20E9" w:rsidR="00DD7DE7" w:rsidRPr="00585E10" w:rsidRDefault="00014C47" w:rsidP="00642932">
      <w:pPr>
        <w:pStyle w:val="Heading1"/>
        <w:rPr>
          <w:rFonts w:ascii="Verdana" w:hAnsi="Verdana" w:cs="Arial"/>
          <w:sz w:val="24"/>
          <w:szCs w:val="24"/>
        </w:rPr>
      </w:pPr>
      <w:bookmarkStart w:id="8" w:name="_Toc135818219"/>
      <w:r w:rsidRPr="00585E10">
        <w:rPr>
          <w:rFonts w:ascii="Verdana" w:hAnsi="Verdana" w:cs="Arial"/>
          <w:sz w:val="24"/>
          <w:szCs w:val="24"/>
        </w:rPr>
        <w:t>VIII. LODGING</w:t>
      </w:r>
      <w:bookmarkEnd w:id="8"/>
    </w:p>
    <w:p w14:paraId="7F0BFA35" w14:textId="77777777" w:rsidR="00DD7DE7" w:rsidRPr="00585E10" w:rsidRDefault="00014C47" w:rsidP="00B52A70">
      <w:pPr>
        <w:pStyle w:val="ListParagraph"/>
        <w:numPr>
          <w:ilvl w:val="0"/>
          <w:numId w:val="14"/>
        </w:numPr>
        <w:spacing w:line="276" w:lineRule="auto"/>
        <w:rPr>
          <w:rFonts w:ascii="Verdana" w:eastAsia="Times New Roman" w:hAnsi="Verdana" w:cs="Arial"/>
          <w:color w:val="000000"/>
        </w:rPr>
      </w:pPr>
      <w:r w:rsidRPr="00585E10">
        <w:rPr>
          <w:rFonts w:ascii="Verdana" w:eastAsia="Times New Roman" w:hAnsi="Verdana" w:cs="Arial"/>
          <w:b/>
          <w:color w:val="000000"/>
        </w:rPr>
        <w:lastRenderedPageBreak/>
        <w:t>Reservations</w:t>
      </w:r>
      <w:r w:rsidRPr="00585E10">
        <w:rPr>
          <w:rFonts w:ascii="Verdana" w:eastAsia="Times New Roman" w:hAnsi="Verdana" w:cs="Arial"/>
          <w:color w:val="000000"/>
        </w:rPr>
        <w:br/>
        <w:t>Reservations should be made on the hotel’s website or directly with the hotel. When booking a</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hotel for a conference where there is a special conference rate, the travel should attempt first to</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stay at that hotel. However, a hotel option with a lower cost than the conference rate is also</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acceptable. The itemized hotel bill must always be included on the expense report. Travelers</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must cancel reservations to avoid no-show charges.</w:t>
      </w:r>
    </w:p>
    <w:p w14:paraId="098ACB41" w14:textId="77777777" w:rsidR="00DD7DE7" w:rsidRPr="00585E10" w:rsidRDefault="00DD7DE7" w:rsidP="00B52A70">
      <w:pPr>
        <w:pStyle w:val="ListParagraph"/>
        <w:spacing w:line="276" w:lineRule="auto"/>
        <w:rPr>
          <w:rFonts w:ascii="Verdana" w:eastAsia="Times New Roman" w:hAnsi="Verdana" w:cs="Arial"/>
          <w:color w:val="000000"/>
        </w:rPr>
      </w:pPr>
    </w:p>
    <w:p w14:paraId="2CA423CD" w14:textId="77777777" w:rsidR="00DD7DE7" w:rsidRPr="00585E10" w:rsidRDefault="00014C47" w:rsidP="00B52A70">
      <w:pPr>
        <w:pStyle w:val="ListParagraph"/>
        <w:numPr>
          <w:ilvl w:val="0"/>
          <w:numId w:val="14"/>
        </w:numPr>
        <w:spacing w:line="276" w:lineRule="auto"/>
        <w:rPr>
          <w:rFonts w:ascii="Verdana" w:eastAsia="Times New Roman" w:hAnsi="Verdana" w:cs="Arial"/>
          <w:color w:val="000000"/>
        </w:rPr>
      </w:pPr>
      <w:r w:rsidRPr="00585E10">
        <w:rPr>
          <w:rFonts w:ascii="Verdana" w:eastAsia="Times New Roman" w:hAnsi="Verdana" w:cs="Arial"/>
          <w:b/>
          <w:color w:val="000000"/>
        </w:rPr>
        <w:t>Hotel Class and Rooms</w:t>
      </w:r>
      <w:r w:rsidRPr="00585E10">
        <w:rPr>
          <w:rFonts w:ascii="Verdana" w:eastAsia="Times New Roman" w:hAnsi="Verdana" w:cs="Arial"/>
          <w:color w:val="000000"/>
        </w:rPr>
        <w:br/>
        <w:t>University travelers should stay in standard rooms only. Suites and other upgraded rooms are</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not allowable expenses. If there is a valid business need for a non-standard room, the business</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purpose must be documented on the expense report. Travelers may only accept complimentary</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upgrades. Costs associated with upgrades are not an allowable business expense. Please check</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with your sponsoring organization in advance about the use of room service</w:t>
      </w:r>
      <w:r w:rsidR="00DD7DE7" w:rsidRPr="00585E10">
        <w:rPr>
          <w:rFonts w:ascii="Verdana" w:eastAsia="Times New Roman" w:hAnsi="Verdana" w:cs="Arial"/>
          <w:color w:val="000000"/>
        </w:rPr>
        <w:t>.</w:t>
      </w:r>
    </w:p>
    <w:p w14:paraId="2FFE493D" w14:textId="77777777" w:rsidR="00DD7DE7" w:rsidRPr="00585E10" w:rsidRDefault="00DD7DE7" w:rsidP="00B52A70">
      <w:pPr>
        <w:pStyle w:val="ListParagraph"/>
        <w:spacing w:line="276" w:lineRule="auto"/>
        <w:rPr>
          <w:rFonts w:ascii="Verdana" w:eastAsia="Times New Roman" w:hAnsi="Verdana" w:cs="Arial"/>
          <w:color w:val="000000"/>
        </w:rPr>
      </w:pPr>
    </w:p>
    <w:p w14:paraId="494C73DD" w14:textId="77777777" w:rsidR="000B08FF" w:rsidRPr="00585E10" w:rsidRDefault="00014C47" w:rsidP="00B52A70">
      <w:pPr>
        <w:pStyle w:val="ListParagraph"/>
        <w:numPr>
          <w:ilvl w:val="0"/>
          <w:numId w:val="14"/>
        </w:numPr>
        <w:spacing w:line="276" w:lineRule="auto"/>
        <w:rPr>
          <w:rFonts w:ascii="Verdana" w:eastAsia="Times New Roman" w:hAnsi="Verdana" w:cs="Arial"/>
          <w:color w:val="000000"/>
        </w:rPr>
      </w:pPr>
      <w:r w:rsidRPr="00585E10">
        <w:rPr>
          <w:rFonts w:ascii="Verdana" w:eastAsia="Times New Roman" w:hAnsi="Verdana" w:cs="Arial"/>
          <w:b/>
          <w:color w:val="000000"/>
        </w:rPr>
        <w:t>Rooming</w:t>
      </w:r>
      <w:r w:rsidRPr="00585E10">
        <w:rPr>
          <w:rFonts w:ascii="Verdana" w:eastAsia="Times New Roman" w:hAnsi="Verdana" w:cs="Arial"/>
          <w:color w:val="000000"/>
        </w:rPr>
        <w:br/>
        <w:t>University travelers should each have their own room. Exceptions might be made pending</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approval by necessary stakeholders (sponsor, advisor, supervisor, Title IX coordinator, etc.).</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Students will never share a room with a staff or faculty member.</w:t>
      </w:r>
    </w:p>
    <w:p w14:paraId="1505C2CC" w14:textId="77777777" w:rsidR="000B08FF" w:rsidRPr="00585E10" w:rsidRDefault="000B08FF" w:rsidP="00B52A70">
      <w:pPr>
        <w:pStyle w:val="ListParagraph"/>
        <w:spacing w:line="276" w:lineRule="auto"/>
        <w:rPr>
          <w:rFonts w:ascii="Verdana" w:eastAsia="Times New Roman" w:hAnsi="Verdana" w:cs="Arial"/>
          <w:color w:val="000000"/>
        </w:rPr>
      </w:pPr>
    </w:p>
    <w:p w14:paraId="190ED9F6" w14:textId="77777777" w:rsidR="000B08FF" w:rsidRPr="00585E10" w:rsidRDefault="00014C47" w:rsidP="00B52A70">
      <w:pPr>
        <w:pStyle w:val="ListParagraph"/>
        <w:numPr>
          <w:ilvl w:val="0"/>
          <w:numId w:val="14"/>
        </w:numPr>
        <w:spacing w:line="276" w:lineRule="auto"/>
        <w:rPr>
          <w:rFonts w:ascii="Verdana" w:eastAsia="Times New Roman" w:hAnsi="Verdana" w:cs="Arial"/>
          <w:color w:val="000000"/>
        </w:rPr>
      </w:pPr>
      <w:r w:rsidRPr="00585E10">
        <w:rPr>
          <w:rFonts w:ascii="Verdana" w:eastAsia="Times New Roman" w:hAnsi="Verdana" w:cs="Arial"/>
          <w:b/>
          <w:color w:val="000000"/>
        </w:rPr>
        <w:t>In-Room Movies</w:t>
      </w:r>
      <w:r w:rsidRPr="00585E10">
        <w:rPr>
          <w:rFonts w:ascii="Verdana" w:eastAsia="Times New Roman" w:hAnsi="Verdana" w:cs="Arial"/>
          <w:color w:val="000000"/>
        </w:rPr>
        <w:br/>
        <w:t>In-room movies are not an allowable expense.</w:t>
      </w:r>
    </w:p>
    <w:p w14:paraId="69CC81A4" w14:textId="77777777" w:rsidR="000B08FF" w:rsidRPr="00585E10" w:rsidRDefault="000B08FF" w:rsidP="00B52A70">
      <w:pPr>
        <w:pStyle w:val="ListParagraph"/>
        <w:spacing w:line="276" w:lineRule="auto"/>
        <w:rPr>
          <w:rFonts w:ascii="Verdana" w:eastAsia="Times New Roman" w:hAnsi="Verdana" w:cs="Arial"/>
          <w:color w:val="000000"/>
        </w:rPr>
      </w:pPr>
    </w:p>
    <w:p w14:paraId="65965129" w14:textId="77777777" w:rsidR="00DD7DE7" w:rsidRPr="00585E10" w:rsidRDefault="00014C47" w:rsidP="00B52A70">
      <w:pPr>
        <w:pStyle w:val="ListParagraph"/>
        <w:numPr>
          <w:ilvl w:val="0"/>
          <w:numId w:val="14"/>
        </w:numPr>
        <w:spacing w:line="276" w:lineRule="auto"/>
        <w:rPr>
          <w:rFonts w:ascii="Verdana" w:eastAsia="Times New Roman" w:hAnsi="Verdana" w:cs="Arial"/>
          <w:color w:val="000000"/>
        </w:rPr>
      </w:pPr>
      <w:r w:rsidRPr="00585E10">
        <w:rPr>
          <w:rFonts w:ascii="Verdana" w:eastAsia="Times New Roman" w:hAnsi="Verdana" w:cs="Arial"/>
          <w:b/>
          <w:color w:val="000000"/>
        </w:rPr>
        <w:t>Lodging at Private Residences</w:t>
      </w:r>
      <w:r w:rsidRPr="00585E10">
        <w:rPr>
          <w:rFonts w:ascii="Verdana" w:eastAsia="Times New Roman" w:hAnsi="Verdana" w:cs="Arial"/>
          <w:color w:val="000000"/>
        </w:rPr>
        <w:br/>
        <w:t>Although travelers may stay at private residences, this is not encouraged. Gifts in lieu of lodging</w:t>
      </w:r>
      <w:r w:rsidR="00DD7DE7" w:rsidRPr="00585E10">
        <w:rPr>
          <w:rFonts w:ascii="Verdana" w:eastAsia="Times New Roman" w:hAnsi="Verdana" w:cs="Arial"/>
          <w:color w:val="000000"/>
        </w:rPr>
        <w:t xml:space="preserve"> </w:t>
      </w:r>
      <w:r w:rsidRPr="00585E10">
        <w:rPr>
          <w:rFonts w:ascii="Verdana" w:eastAsia="Times New Roman" w:hAnsi="Verdana" w:cs="Arial"/>
          <w:color w:val="000000"/>
        </w:rPr>
        <w:t>are not an allowable expense.</w:t>
      </w:r>
    </w:p>
    <w:p w14:paraId="52B470E7" w14:textId="77777777" w:rsidR="000B08FF" w:rsidRPr="00585E10" w:rsidRDefault="00014C47" w:rsidP="00642932">
      <w:pPr>
        <w:pStyle w:val="Heading1"/>
        <w:rPr>
          <w:rFonts w:ascii="Verdana" w:hAnsi="Verdana" w:cs="Arial"/>
          <w:sz w:val="24"/>
          <w:szCs w:val="24"/>
        </w:rPr>
      </w:pPr>
      <w:r w:rsidRPr="00585E10">
        <w:rPr>
          <w:rFonts w:ascii="Verdana" w:hAnsi="Verdana"/>
          <w:sz w:val="22"/>
          <w:szCs w:val="22"/>
        </w:rPr>
        <w:br/>
      </w:r>
      <w:bookmarkStart w:id="9" w:name="_Toc135818220"/>
      <w:r w:rsidRPr="00585E10">
        <w:rPr>
          <w:rFonts w:ascii="Verdana" w:hAnsi="Verdana" w:cs="Arial"/>
          <w:sz w:val="24"/>
          <w:szCs w:val="24"/>
        </w:rPr>
        <w:t>IX. CAR RENTAL</w:t>
      </w:r>
      <w:bookmarkEnd w:id="9"/>
    </w:p>
    <w:p w14:paraId="6F5C340B" w14:textId="77777777" w:rsidR="000B08FF" w:rsidRPr="00585E10" w:rsidRDefault="00014C47" w:rsidP="00B52A70">
      <w:pPr>
        <w:pStyle w:val="ListParagraph"/>
        <w:numPr>
          <w:ilvl w:val="0"/>
          <w:numId w:val="15"/>
        </w:numPr>
        <w:spacing w:line="276" w:lineRule="auto"/>
        <w:rPr>
          <w:rFonts w:ascii="Verdana" w:eastAsia="Times New Roman" w:hAnsi="Verdana" w:cs="Arial"/>
          <w:b/>
          <w:color w:val="000000"/>
        </w:rPr>
      </w:pPr>
      <w:r w:rsidRPr="00585E10">
        <w:rPr>
          <w:rFonts w:ascii="Verdana" w:eastAsia="Times New Roman" w:hAnsi="Verdana" w:cs="Arial"/>
          <w:b/>
          <w:color w:val="000000"/>
        </w:rPr>
        <w:t>When to Use</w:t>
      </w:r>
      <w:r w:rsidR="000B08FF" w:rsidRPr="00585E10">
        <w:rPr>
          <w:rFonts w:ascii="Verdana" w:eastAsia="Times New Roman" w:hAnsi="Verdana" w:cs="Arial"/>
          <w:b/>
          <w:color w:val="000000"/>
        </w:rPr>
        <w:t xml:space="preserve"> </w:t>
      </w:r>
    </w:p>
    <w:p w14:paraId="3F4579F0" w14:textId="77777777" w:rsidR="000B08FF" w:rsidRPr="00585E10" w:rsidRDefault="00014C47" w:rsidP="00B52A70">
      <w:pPr>
        <w:pStyle w:val="ListParagraph"/>
        <w:spacing w:line="276" w:lineRule="auto"/>
        <w:rPr>
          <w:rFonts w:ascii="Verdana" w:eastAsia="Times New Roman" w:hAnsi="Verdana" w:cs="Arial"/>
          <w:color w:val="000000"/>
        </w:rPr>
      </w:pPr>
      <w:r w:rsidRPr="00585E10">
        <w:rPr>
          <w:rFonts w:ascii="Verdana" w:eastAsia="Times New Roman" w:hAnsi="Verdana" w:cs="Arial"/>
          <w:color w:val="000000"/>
        </w:rPr>
        <w:t>Rental cars should be used when they are less expensive than alternative means of transportation</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(e.g., taxi, car service, or train) or where there are convenience or safety issues that justify the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additional cost. In most cases, it is recommended that the approved drivers lease a 7-passenger</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mini-van or passenger automobile for transporting students off-campus. Rental cars are not</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permitted for international travel.</w:t>
      </w:r>
    </w:p>
    <w:p w14:paraId="6763D469" w14:textId="77777777" w:rsidR="000B08FF" w:rsidRPr="00585E10" w:rsidRDefault="000B08FF" w:rsidP="00B52A70">
      <w:pPr>
        <w:pStyle w:val="ListParagraph"/>
        <w:spacing w:line="276" w:lineRule="auto"/>
        <w:rPr>
          <w:rFonts w:ascii="Verdana" w:eastAsia="Times New Roman" w:hAnsi="Verdana" w:cs="Arial"/>
          <w:color w:val="000000"/>
        </w:rPr>
      </w:pPr>
    </w:p>
    <w:p w14:paraId="7BD8B362"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Approved Drivers</w:t>
      </w:r>
      <w:r w:rsidRPr="00585E10">
        <w:rPr>
          <w:rFonts w:ascii="Verdana" w:eastAsia="Times New Roman" w:hAnsi="Verdana" w:cs="Arial"/>
          <w:color w:val="000000"/>
        </w:rPr>
        <w:br/>
        <w:t>All Park faculty and staff who are transporting students off-campus must be registered as</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“Approved Drivers” through Campus Safety. This status is granted to employees after they have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passed a test of their knowledge of safe driving and a background check of their driving history.</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 xml:space="preserve">Campus Safety maintains the records of </w:t>
      </w:r>
      <w:r w:rsidRPr="00585E10">
        <w:rPr>
          <w:rFonts w:ascii="Verdana" w:eastAsia="Times New Roman" w:hAnsi="Verdana" w:cs="Arial"/>
          <w:color w:val="000000"/>
        </w:rPr>
        <w:lastRenderedPageBreak/>
        <w:t>all Park employees who are designated as approved</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drivers. The approved driver who is responsible for transporting students (whether through a</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rented vehicle or contracted vehicle), must ensure that each student traveling with employe</w:t>
      </w:r>
      <w:r w:rsidR="000B08FF" w:rsidRPr="00585E10">
        <w:rPr>
          <w:rFonts w:ascii="Verdana" w:eastAsia="Times New Roman" w:hAnsi="Verdana" w:cs="Arial"/>
          <w:color w:val="000000"/>
        </w:rPr>
        <w:t xml:space="preserve">e </w:t>
      </w:r>
      <w:r w:rsidRPr="00585E10">
        <w:rPr>
          <w:rFonts w:ascii="Verdana" w:eastAsia="Times New Roman" w:hAnsi="Verdana" w:cs="Arial"/>
          <w:color w:val="000000"/>
        </w:rPr>
        <w:t>completes a Hold Harmless Agreement.</w:t>
      </w:r>
    </w:p>
    <w:p w14:paraId="43669E61" w14:textId="77777777" w:rsidR="000B08FF" w:rsidRPr="00585E10" w:rsidRDefault="000B08FF" w:rsidP="00B52A70">
      <w:pPr>
        <w:pStyle w:val="ListParagraph"/>
        <w:spacing w:line="276" w:lineRule="auto"/>
        <w:rPr>
          <w:rFonts w:ascii="Verdana" w:eastAsia="Times New Roman" w:hAnsi="Verdana" w:cs="Arial"/>
          <w:color w:val="000000"/>
        </w:rPr>
      </w:pPr>
    </w:p>
    <w:p w14:paraId="52D6B8BE"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Large Groups</w:t>
      </w:r>
      <w:r w:rsidRPr="00585E10">
        <w:rPr>
          <w:rFonts w:ascii="Verdana" w:eastAsia="Times New Roman" w:hAnsi="Verdana" w:cs="Arial"/>
          <w:color w:val="000000"/>
        </w:rPr>
        <w:br/>
        <w:t xml:space="preserve">For groups larger than 7 – it is recommended that </w:t>
      </w:r>
      <w:r w:rsidR="000B08FF" w:rsidRPr="00585E10">
        <w:rPr>
          <w:rFonts w:ascii="Verdana" w:eastAsia="Times New Roman" w:hAnsi="Verdana" w:cs="Arial"/>
          <w:color w:val="000000"/>
        </w:rPr>
        <w:t>employees’</w:t>
      </w:r>
      <w:r w:rsidRPr="00585E10">
        <w:rPr>
          <w:rFonts w:ascii="Verdana" w:eastAsia="Times New Roman" w:hAnsi="Verdana" w:cs="Arial"/>
          <w:color w:val="000000"/>
        </w:rPr>
        <w:t xml:space="preserve"> contract for a special vehicle and</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professional driver, or utilize public transportation.</w:t>
      </w:r>
    </w:p>
    <w:p w14:paraId="127A3222" w14:textId="77777777" w:rsidR="000B08FF" w:rsidRPr="00585E10" w:rsidRDefault="000B08FF" w:rsidP="00B52A70">
      <w:pPr>
        <w:pStyle w:val="ListParagraph"/>
        <w:spacing w:line="276" w:lineRule="auto"/>
        <w:rPr>
          <w:rFonts w:ascii="Verdana" w:eastAsia="Times New Roman" w:hAnsi="Verdana" w:cs="Arial"/>
          <w:color w:val="000000"/>
        </w:rPr>
      </w:pPr>
    </w:p>
    <w:p w14:paraId="74E20569"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Reservations</w:t>
      </w:r>
      <w:r w:rsidRPr="00585E10">
        <w:rPr>
          <w:rFonts w:ascii="Verdana" w:eastAsia="Times New Roman" w:hAnsi="Verdana" w:cs="Arial"/>
          <w:color w:val="000000"/>
        </w:rPr>
        <w:br/>
        <w:t>Park has a negotiated contract with Enterprise to provide rental cars in the United States.</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Reservations can be made with any vendor. Travelers are encouraged to find the best rate when</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searching.</w:t>
      </w:r>
    </w:p>
    <w:p w14:paraId="1DF67CCA" w14:textId="77777777" w:rsidR="000B08FF" w:rsidRPr="00585E10" w:rsidRDefault="000B08FF" w:rsidP="00B52A70">
      <w:pPr>
        <w:pStyle w:val="ListParagraph"/>
        <w:spacing w:line="276" w:lineRule="auto"/>
        <w:rPr>
          <w:rFonts w:ascii="Verdana" w:eastAsia="Times New Roman" w:hAnsi="Verdana" w:cs="Arial"/>
          <w:color w:val="000000"/>
        </w:rPr>
      </w:pPr>
    </w:p>
    <w:p w14:paraId="141E1DBD"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Car Class</w:t>
      </w:r>
      <w:r w:rsidRPr="00585E10">
        <w:rPr>
          <w:rFonts w:ascii="Verdana" w:eastAsia="Times New Roman" w:hAnsi="Verdana" w:cs="Arial"/>
          <w:color w:val="000000"/>
        </w:rPr>
        <w:br/>
        <w:t>Rental of up to a mid-sized car is an allowable expense. Exceptions may be made if there are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three or more employees traveling together, if the traveler is transporting sizeable equipment, or</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if there are other valid business needs. The exception must be documented on the traveler’s</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expense report. Motorcycle/moped rentals or vehicle upgrades are not allowable expenses.</w:t>
      </w:r>
    </w:p>
    <w:p w14:paraId="626792A8" w14:textId="77777777" w:rsidR="000B08FF" w:rsidRPr="00585E10" w:rsidRDefault="000B08FF" w:rsidP="00B52A70">
      <w:pPr>
        <w:pStyle w:val="ListParagraph"/>
        <w:spacing w:line="276" w:lineRule="auto"/>
        <w:rPr>
          <w:rFonts w:ascii="Verdana" w:eastAsia="Times New Roman" w:hAnsi="Verdana" w:cs="Arial"/>
          <w:color w:val="000000"/>
        </w:rPr>
      </w:pPr>
    </w:p>
    <w:p w14:paraId="3A721D4F"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Insurance</w:t>
      </w:r>
      <w:r w:rsidRPr="00585E10">
        <w:rPr>
          <w:rFonts w:ascii="Verdana" w:eastAsia="Times New Roman" w:hAnsi="Verdana" w:cs="Arial"/>
          <w:color w:val="000000"/>
        </w:rPr>
        <w:br/>
        <w:t>While on domestic University travel, decline Collision Damage Waiver (CDW) and personal</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liability insurance offered through the rental company. When renting vehicles in a foreign</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country, collision auto liability insurance options must be accepted.</w:t>
      </w:r>
    </w:p>
    <w:p w14:paraId="46DB3737" w14:textId="77777777" w:rsidR="000B08FF" w:rsidRPr="00585E10" w:rsidRDefault="000B08FF" w:rsidP="00B52A70">
      <w:pPr>
        <w:pStyle w:val="ListParagraph"/>
        <w:spacing w:line="276" w:lineRule="auto"/>
        <w:rPr>
          <w:rFonts w:ascii="Verdana" w:eastAsia="Times New Roman" w:hAnsi="Verdana" w:cs="Arial"/>
          <w:color w:val="000000"/>
        </w:rPr>
      </w:pPr>
    </w:p>
    <w:p w14:paraId="62E218D0" w14:textId="77777777"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Gasoline</w:t>
      </w:r>
      <w:r w:rsidRPr="00585E10">
        <w:rPr>
          <w:rFonts w:ascii="Verdana" w:eastAsia="Times New Roman" w:hAnsi="Verdana" w:cs="Arial"/>
          <w:color w:val="000000"/>
        </w:rPr>
        <w:br/>
        <w:t>Travelers are expected to refuel the rental car prior to returning to the rental agency and to</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decline the pre-paid fuel options. The cost of fuel is an allowable expense.</w:t>
      </w:r>
    </w:p>
    <w:p w14:paraId="16DEC99E" w14:textId="77777777" w:rsidR="000B08FF" w:rsidRPr="00585E10" w:rsidRDefault="000B08FF" w:rsidP="00B52A70">
      <w:pPr>
        <w:pStyle w:val="ListParagraph"/>
        <w:spacing w:line="276" w:lineRule="auto"/>
        <w:rPr>
          <w:rFonts w:ascii="Verdana" w:eastAsia="Times New Roman" w:hAnsi="Verdana" w:cs="Arial"/>
          <w:color w:val="000000"/>
        </w:rPr>
      </w:pPr>
    </w:p>
    <w:p w14:paraId="7BE97502" w14:textId="3B3163D0" w:rsidR="000B08FF" w:rsidRPr="00585E10" w:rsidRDefault="00014C47" w:rsidP="00B52A70">
      <w:pPr>
        <w:pStyle w:val="ListParagraph"/>
        <w:numPr>
          <w:ilvl w:val="0"/>
          <w:numId w:val="15"/>
        </w:numPr>
        <w:spacing w:line="276" w:lineRule="auto"/>
        <w:rPr>
          <w:rFonts w:ascii="Verdana" w:eastAsia="Times New Roman" w:hAnsi="Verdana" w:cs="Arial"/>
          <w:color w:val="000000"/>
        </w:rPr>
      </w:pPr>
      <w:r w:rsidRPr="00585E10">
        <w:rPr>
          <w:rFonts w:ascii="Verdana" w:eastAsia="Times New Roman" w:hAnsi="Verdana" w:cs="Arial"/>
          <w:b/>
          <w:color w:val="000000"/>
        </w:rPr>
        <w:t>Incidental Expenses</w:t>
      </w:r>
      <w:r w:rsidRPr="00585E10">
        <w:rPr>
          <w:rFonts w:ascii="Verdana" w:eastAsia="Times New Roman" w:hAnsi="Verdana" w:cs="Arial"/>
          <w:color w:val="000000"/>
        </w:rPr>
        <w:br/>
        <w:t>All business-related tolls and parking charges that are not part of a traveler’s regular commute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are allowable expenses. Tickets or fines associated with parking or travel violations, and charges</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for vehicle lockouts are not allowable expenses.</w:t>
      </w:r>
    </w:p>
    <w:p w14:paraId="463AB9EC" w14:textId="77777777" w:rsidR="000B08FF" w:rsidRPr="00585E10" w:rsidRDefault="00014C47" w:rsidP="00642932">
      <w:pPr>
        <w:pStyle w:val="Heading1"/>
        <w:rPr>
          <w:rFonts w:ascii="Verdana" w:hAnsi="Verdana" w:cs="Arial"/>
          <w:sz w:val="24"/>
          <w:szCs w:val="24"/>
        </w:rPr>
      </w:pPr>
      <w:r w:rsidRPr="00585E10">
        <w:rPr>
          <w:rFonts w:ascii="Verdana" w:hAnsi="Verdana"/>
          <w:sz w:val="22"/>
          <w:szCs w:val="22"/>
        </w:rPr>
        <w:br/>
      </w:r>
      <w:bookmarkStart w:id="10" w:name="_Toc135818221"/>
      <w:r w:rsidRPr="00585E10">
        <w:rPr>
          <w:rFonts w:ascii="Verdana" w:hAnsi="Verdana" w:cs="Arial"/>
          <w:sz w:val="24"/>
          <w:szCs w:val="24"/>
        </w:rPr>
        <w:t>X. TAXIS</w:t>
      </w:r>
      <w:bookmarkEnd w:id="10"/>
    </w:p>
    <w:p w14:paraId="55FB77A9" w14:textId="77777777" w:rsidR="000B08FF" w:rsidRPr="00585E10" w:rsidRDefault="00014C47" w:rsidP="00B52A70">
      <w:pPr>
        <w:pStyle w:val="ListParagraph"/>
        <w:numPr>
          <w:ilvl w:val="0"/>
          <w:numId w:val="16"/>
        </w:numPr>
        <w:spacing w:line="276" w:lineRule="auto"/>
        <w:rPr>
          <w:rFonts w:ascii="Verdana" w:eastAsia="Times New Roman" w:hAnsi="Verdana" w:cs="Arial"/>
          <w:color w:val="000000"/>
        </w:rPr>
      </w:pPr>
      <w:r w:rsidRPr="00585E10">
        <w:rPr>
          <w:rFonts w:ascii="Verdana" w:eastAsia="Times New Roman" w:hAnsi="Verdana" w:cs="Arial"/>
          <w:b/>
          <w:color w:val="000000"/>
        </w:rPr>
        <w:t>When to Use</w:t>
      </w:r>
      <w:r w:rsidRPr="00585E10">
        <w:rPr>
          <w:rFonts w:ascii="Verdana" w:eastAsia="Times New Roman" w:hAnsi="Verdana" w:cs="Arial"/>
          <w:b/>
          <w:color w:val="000000"/>
        </w:rPr>
        <w:br/>
      </w:r>
      <w:r w:rsidRPr="00585E10">
        <w:rPr>
          <w:rFonts w:ascii="Verdana" w:eastAsia="Times New Roman" w:hAnsi="Verdana" w:cs="Arial"/>
          <w:color w:val="000000"/>
        </w:rPr>
        <w:t>For domestic travel, taxis should be used for in-city destinations whenever possible, unless a</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rental car or other means of transport is more cost effective or where there are convenience or</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 xml:space="preserve">safety issues that justify the additional cost. International travel: </w:t>
      </w:r>
      <w:r w:rsidRPr="00585E10">
        <w:rPr>
          <w:rFonts w:ascii="Verdana" w:eastAsia="Times New Roman" w:hAnsi="Verdana" w:cs="Arial"/>
          <w:color w:val="000000"/>
        </w:rPr>
        <w:lastRenderedPageBreak/>
        <w:t>Public transportation is safe,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convenient, and inexpensive abroad. In most cases, public transportation is the preferred mode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of transportation, not taxis.</w:t>
      </w:r>
    </w:p>
    <w:p w14:paraId="2B2A81F0" w14:textId="77777777" w:rsidR="000B08FF" w:rsidRPr="00585E10" w:rsidRDefault="000B08FF" w:rsidP="00B52A70">
      <w:pPr>
        <w:pStyle w:val="ListParagraph"/>
        <w:spacing w:line="276" w:lineRule="auto"/>
        <w:rPr>
          <w:rFonts w:ascii="Verdana" w:eastAsia="Times New Roman" w:hAnsi="Verdana" w:cs="Arial"/>
          <w:color w:val="000000"/>
        </w:rPr>
      </w:pPr>
    </w:p>
    <w:p w14:paraId="18C78B1D" w14:textId="77777777" w:rsidR="000B08FF" w:rsidRPr="00585E10" w:rsidRDefault="00014C47" w:rsidP="00B52A70">
      <w:pPr>
        <w:pStyle w:val="ListParagraph"/>
        <w:numPr>
          <w:ilvl w:val="0"/>
          <w:numId w:val="16"/>
        </w:numPr>
        <w:spacing w:line="276" w:lineRule="auto"/>
        <w:rPr>
          <w:rFonts w:ascii="Verdana" w:eastAsia="Times New Roman" w:hAnsi="Verdana" w:cs="Arial"/>
          <w:color w:val="000000"/>
        </w:rPr>
      </w:pPr>
      <w:r w:rsidRPr="00585E10">
        <w:rPr>
          <w:rFonts w:ascii="Verdana" w:eastAsia="Times New Roman" w:hAnsi="Verdana" w:cs="Arial"/>
          <w:b/>
          <w:color w:val="000000"/>
        </w:rPr>
        <w:t>Tips</w:t>
      </w:r>
      <w:r w:rsidRPr="00585E10">
        <w:rPr>
          <w:rFonts w:ascii="Verdana" w:eastAsia="Times New Roman" w:hAnsi="Verdana" w:cs="Arial"/>
          <w:b/>
          <w:color w:val="000000"/>
        </w:rPr>
        <w:br/>
      </w:r>
      <w:r w:rsidRPr="00585E10">
        <w:rPr>
          <w:rFonts w:ascii="Verdana" w:eastAsia="Times New Roman" w:hAnsi="Verdana" w:cs="Arial"/>
          <w:color w:val="000000"/>
        </w:rPr>
        <w:t>It is customary to provide a tip for taxi service in the United States of approximately 15%. A</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reasonable tip for taxi service is an allowable expense. Tips for taxi service abroad are not</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common.</w:t>
      </w:r>
    </w:p>
    <w:p w14:paraId="3A30907B" w14:textId="77777777" w:rsidR="000B08FF" w:rsidRPr="00585E10" w:rsidRDefault="000B08FF" w:rsidP="00B52A70">
      <w:pPr>
        <w:pStyle w:val="ListParagraph"/>
        <w:spacing w:line="276" w:lineRule="auto"/>
        <w:rPr>
          <w:rFonts w:ascii="Verdana" w:eastAsia="Times New Roman" w:hAnsi="Verdana" w:cs="Arial"/>
          <w:color w:val="000000"/>
        </w:rPr>
      </w:pPr>
    </w:p>
    <w:p w14:paraId="74239A51" w14:textId="77777777" w:rsidR="000B08FF" w:rsidRPr="00585E10" w:rsidRDefault="00014C47" w:rsidP="00B52A70">
      <w:pPr>
        <w:pStyle w:val="ListParagraph"/>
        <w:numPr>
          <w:ilvl w:val="0"/>
          <w:numId w:val="16"/>
        </w:numPr>
        <w:spacing w:line="276" w:lineRule="auto"/>
        <w:rPr>
          <w:rFonts w:ascii="Verdana" w:eastAsia="Times New Roman" w:hAnsi="Verdana" w:cs="Arial"/>
          <w:color w:val="000000"/>
        </w:rPr>
      </w:pPr>
      <w:r w:rsidRPr="00585E10">
        <w:rPr>
          <w:rFonts w:ascii="Verdana" w:eastAsia="Times New Roman" w:hAnsi="Verdana" w:cs="Arial"/>
          <w:b/>
          <w:color w:val="000000"/>
        </w:rPr>
        <w:t>Payment</w:t>
      </w:r>
      <w:r w:rsidRPr="00585E10">
        <w:rPr>
          <w:rFonts w:ascii="Verdana" w:eastAsia="Times New Roman" w:hAnsi="Verdana" w:cs="Arial"/>
          <w:b/>
          <w:color w:val="000000"/>
        </w:rPr>
        <w:br/>
      </w:r>
      <w:r w:rsidRPr="00585E10">
        <w:rPr>
          <w:rFonts w:ascii="Verdana" w:eastAsia="Times New Roman" w:hAnsi="Verdana" w:cs="Arial"/>
          <w:color w:val="000000"/>
        </w:rPr>
        <w:t>When possible, use a taxi service that accepts credit card payment and include the tip in the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charge. Whether you pay by card or cash, a receipt is always required.</w:t>
      </w:r>
    </w:p>
    <w:p w14:paraId="14E41B40" w14:textId="77777777" w:rsidR="000B08FF" w:rsidRPr="00585E10" w:rsidRDefault="00014C47" w:rsidP="00642932">
      <w:pPr>
        <w:pStyle w:val="Heading1"/>
        <w:rPr>
          <w:rFonts w:ascii="Verdana" w:hAnsi="Verdana" w:cs="Arial"/>
          <w:sz w:val="24"/>
          <w:szCs w:val="24"/>
        </w:rPr>
      </w:pPr>
      <w:r w:rsidRPr="00585E10">
        <w:rPr>
          <w:rFonts w:ascii="Verdana" w:hAnsi="Verdana"/>
        </w:rPr>
        <w:br/>
      </w:r>
      <w:bookmarkStart w:id="11" w:name="_Toc135818222"/>
      <w:r w:rsidRPr="00585E10">
        <w:rPr>
          <w:rFonts w:ascii="Verdana" w:hAnsi="Verdana" w:cs="Arial"/>
          <w:sz w:val="24"/>
          <w:szCs w:val="24"/>
        </w:rPr>
        <w:t>XI. LIMOUSINE &amp; SHUTTLE SERVICE</w:t>
      </w:r>
      <w:bookmarkEnd w:id="11"/>
    </w:p>
    <w:p w14:paraId="0DF6299D" w14:textId="77777777" w:rsidR="000B08FF" w:rsidRPr="00585E10" w:rsidRDefault="00014C47" w:rsidP="00B52A70">
      <w:pPr>
        <w:pStyle w:val="ListParagraph"/>
        <w:numPr>
          <w:ilvl w:val="0"/>
          <w:numId w:val="17"/>
        </w:numPr>
        <w:spacing w:line="276" w:lineRule="auto"/>
        <w:rPr>
          <w:rFonts w:ascii="Verdana" w:eastAsia="Times New Roman" w:hAnsi="Verdana" w:cs="Arial"/>
          <w:color w:val="000000"/>
        </w:rPr>
      </w:pPr>
      <w:r w:rsidRPr="00585E10">
        <w:rPr>
          <w:rFonts w:ascii="Verdana" w:eastAsia="Times New Roman" w:hAnsi="Verdana" w:cs="Arial"/>
          <w:b/>
          <w:color w:val="000000"/>
        </w:rPr>
        <w:t>When to Use</w:t>
      </w:r>
      <w:r w:rsidRPr="00585E10">
        <w:rPr>
          <w:rFonts w:ascii="Verdana" w:eastAsia="Times New Roman" w:hAnsi="Verdana" w:cs="Arial"/>
          <w:color w:val="000000"/>
        </w:rPr>
        <w:br/>
        <w:t>Limousine and shuttle services should be used when they are less expensive than alternative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means of transportation (e.g., train, taxi, or personal auto) or when there are convenience or</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safety issues that justify the additional cost. When traveling with others, it is often more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economical to coordinate travel times and share a limousine or shuttle service.</w:t>
      </w:r>
    </w:p>
    <w:p w14:paraId="37A72AD3" w14:textId="77777777" w:rsidR="000B08FF" w:rsidRPr="00585E10" w:rsidRDefault="000B08FF" w:rsidP="00B52A70">
      <w:pPr>
        <w:pStyle w:val="ListParagraph"/>
        <w:spacing w:line="276" w:lineRule="auto"/>
        <w:rPr>
          <w:rFonts w:ascii="Verdana" w:eastAsia="Times New Roman" w:hAnsi="Verdana" w:cs="Arial"/>
          <w:color w:val="000000"/>
        </w:rPr>
      </w:pPr>
    </w:p>
    <w:p w14:paraId="2322C2BC" w14:textId="77777777" w:rsidR="000B08FF" w:rsidRPr="00585E10" w:rsidRDefault="00014C47" w:rsidP="00B52A70">
      <w:pPr>
        <w:pStyle w:val="ListParagraph"/>
        <w:numPr>
          <w:ilvl w:val="0"/>
          <w:numId w:val="17"/>
        </w:numPr>
        <w:spacing w:line="276" w:lineRule="auto"/>
        <w:rPr>
          <w:rFonts w:ascii="Verdana" w:eastAsia="Times New Roman" w:hAnsi="Verdana" w:cs="Arial"/>
          <w:color w:val="000000"/>
        </w:rPr>
      </w:pPr>
      <w:r w:rsidRPr="00585E10">
        <w:rPr>
          <w:rFonts w:ascii="Verdana" w:eastAsia="Times New Roman" w:hAnsi="Verdana" w:cs="Arial"/>
          <w:b/>
          <w:color w:val="000000"/>
        </w:rPr>
        <w:t>Tips</w:t>
      </w:r>
      <w:r w:rsidRPr="00585E10">
        <w:rPr>
          <w:rFonts w:ascii="Verdana" w:eastAsia="Times New Roman" w:hAnsi="Verdana" w:cs="Arial"/>
          <w:color w:val="000000"/>
        </w:rPr>
        <w:br/>
        <w:t>In the United States, it is customary to provide a tip to for limousine or shuttle service of</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approximately 15%. A reasonable tip for this service is an allowable expense. Check with</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Global Education to see if you should tip your shuttle driver abroad.</w:t>
      </w:r>
    </w:p>
    <w:p w14:paraId="07957739" w14:textId="77777777" w:rsidR="000B08FF" w:rsidRPr="00585E10" w:rsidRDefault="000B08FF" w:rsidP="00B52A70">
      <w:pPr>
        <w:pStyle w:val="ListParagraph"/>
        <w:spacing w:line="276" w:lineRule="auto"/>
        <w:rPr>
          <w:rFonts w:ascii="Verdana" w:eastAsia="Times New Roman" w:hAnsi="Verdana" w:cs="Arial"/>
          <w:color w:val="000000"/>
        </w:rPr>
      </w:pPr>
    </w:p>
    <w:p w14:paraId="0C0B7FC8" w14:textId="77777777" w:rsidR="000B08FF" w:rsidRPr="00585E10" w:rsidRDefault="00014C47" w:rsidP="00642932">
      <w:pPr>
        <w:pStyle w:val="Heading1"/>
        <w:rPr>
          <w:rFonts w:ascii="Verdana" w:hAnsi="Verdana" w:cs="Arial"/>
          <w:sz w:val="24"/>
          <w:szCs w:val="24"/>
        </w:rPr>
      </w:pPr>
      <w:bookmarkStart w:id="12" w:name="_Toc135818223"/>
      <w:r w:rsidRPr="00585E10">
        <w:rPr>
          <w:rFonts w:ascii="Verdana" w:hAnsi="Verdana" w:cs="Arial"/>
          <w:sz w:val="24"/>
          <w:szCs w:val="24"/>
        </w:rPr>
        <w:t>XII. PERSONAL AUTOMOBILE</w:t>
      </w:r>
      <w:bookmarkEnd w:id="12"/>
    </w:p>
    <w:p w14:paraId="3031C65E"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t>Acceptable Usage</w:t>
      </w:r>
      <w:r w:rsidRPr="00585E10">
        <w:rPr>
          <w:rFonts w:ascii="Verdana" w:eastAsia="Times New Roman" w:hAnsi="Verdana" w:cs="Arial"/>
          <w:color w:val="000000"/>
        </w:rPr>
        <w:br/>
        <w:t>Use of personal auto for business purposes is allowed when it is less expensive than alternative</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means of transportation or when there are convenience or safety issues that justify the additional</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cost. Use of personal automobile for normal commute is not an allowable expense. It is an</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option for employees to transport students in the employee’s personal vehicle when engaging in</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the work of the University. In the event of an accident, Park University’s liability coverage will</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cover any injury to the student or employee; however, the employee’s personal insurance would</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need to cover the cost of any damage to the employee’s personal vehicle. Faculty or staff should</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ask students to sign the Form for Students Riding with Faculty or Staff in Personal Vehicles.</w:t>
      </w:r>
    </w:p>
    <w:p w14:paraId="0093CC29" w14:textId="77777777" w:rsidR="009B28AD" w:rsidRPr="00585E10" w:rsidRDefault="009B28AD" w:rsidP="00B52A70">
      <w:pPr>
        <w:pStyle w:val="ListParagraph"/>
        <w:spacing w:line="276" w:lineRule="auto"/>
        <w:rPr>
          <w:rFonts w:ascii="Verdana" w:eastAsia="Times New Roman" w:hAnsi="Verdana" w:cs="Arial"/>
          <w:color w:val="000000"/>
        </w:rPr>
      </w:pPr>
    </w:p>
    <w:p w14:paraId="410BE35D"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lastRenderedPageBreak/>
        <w:t>Mileage Reimbursement</w:t>
      </w:r>
      <w:r w:rsidRPr="00585E10">
        <w:rPr>
          <w:rFonts w:ascii="Verdana" w:eastAsia="Times New Roman" w:hAnsi="Verdana" w:cs="Arial"/>
          <w:color w:val="000000"/>
        </w:rPr>
        <w:br/>
        <w:t>If a personal automobile is used for University travel, you will be reimbursed at the current IRS</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authorized mileage rate for miles incurred in excess of your normal commute. The personal</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mileage reimbursement covers all costs related to the operation of the vehicle, including service,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maintenance, insurance, depreciation, and gas.</w:t>
      </w:r>
    </w:p>
    <w:p w14:paraId="001E2F8C" w14:textId="77777777" w:rsidR="009B28AD" w:rsidRPr="00585E10" w:rsidRDefault="009B28AD" w:rsidP="00B52A70">
      <w:pPr>
        <w:pStyle w:val="ListParagraph"/>
        <w:spacing w:line="276" w:lineRule="auto"/>
        <w:rPr>
          <w:rFonts w:ascii="Verdana" w:eastAsia="Times New Roman" w:hAnsi="Verdana" w:cs="Arial"/>
          <w:color w:val="000000"/>
        </w:rPr>
      </w:pPr>
    </w:p>
    <w:p w14:paraId="2112B4C0"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t>Gasoline</w:t>
      </w:r>
      <w:r w:rsidRPr="00585E10">
        <w:rPr>
          <w:rFonts w:ascii="Verdana" w:eastAsia="Times New Roman" w:hAnsi="Verdana" w:cs="Arial"/>
          <w:color w:val="000000"/>
        </w:rPr>
        <w:br/>
        <w:t>The price of gas is factored into the mileage reimbursement rate and is therefore not an</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allowable expense when traveling by personal automobile.</w:t>
      </w:r>
    </w:p>
    <w:p w14:paraId="65ACE7A4" w14:textId="77777777" w:rsidR="009B28AD" w:rsidRPr="00585E10" w:rsidRDefault="009B28AD" w:rsidP="00B52A70">
      <w:pPr>
        <w:pStyle w:val="ListParagraph"/>
        <w:spacing w:line="276" w:lineRule="auto"/>
        <w:rPr>
          <w:rFonts w:ascii="Verdana" w:eastAsia="Times New Roman" w:hAnsi="Verdana" w:cs="Arial"/>
          <w:color w:val="000000"/>
        </w:rPr>
      </w:pPr>
    </w:p>
    <w:p w14:paraId="353F6827"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t>Tolls</w:t>
      </w:r>
      <w:r w:rsidRPr="00585E10">
        <w:rPr>
          <w:rFonts w:ascii="Verdana" w:eastAsia="Times New Roman" w:hAnsi="Verdana" w:cs="Arial"/>
          <w:color w:val="000000"/>
        </w:rPr>
        <w:br/>
        <w:t>All tolls incurred while conducting University travel are allowable expenses. This does not</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include tolls incurred for normal commute.</w:t>
      </w:r>
    </w:p>
    <w:p w14:paraId="5C8B7762" w14:textId="77777777" w:rsidR="009B28AD" w:rsidRPr="00585E10" w:rsidRDefault="009B28AD" w:rsidP="00B52A70">
      <w:pPr>
        <w:pStyle w:val="ListParagraph"/>
        <w:spacing w:line="276" w:lineRule="auto"/>
        <w:rPr>
          <w:rFonts w:ascii="Verdana" w:eastAsia="Times New Roman" w:hAnsi="Verdana" w:cs="Arial"/>
          <w:color w:val="000000"/>
        </w:rPr>
      </w:pPr>
    </w:p>
    <w:p w14:paraId="6D6FD4EC"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t>Parking</w:t>
      </w:r>
      <w:r w:rsidRPr="00585E10">
        <w:rPr>
          <w:rFonts w:ascii="Verdana" w:eastAsia="Times New Roman" w:hAnsi="Verdana" w:cs="Arial"/>
          <w:color w:val="000000"/>
        </w:rPr>
        <w:br/>
        <w:t>All parking for University travel are allowable expenses. Commute-related parking charges are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not allowable expenses.</w:t>
      </w:r>
    </w:p>
    <w:p w14:paraId="76485845" w14:textId="77777777" w:rsidR="009B28AD" w:rsidRPr="00585E10" w:rsidRDefault="009B28AD" w:rsidP="00B52A70">
      <w:pPr>
        <w:pStyle w:val="ListParagraph"/>
        <w:spacing w:line="276" w:lineRule="auto"/>
        <w:rPr>
          <w:rFonts w:ascii="Verdana" w:eastAsia="Times New Roman" w:hAnsi="Verdana" w:cs="Arial"/>
          <w:color w:val="000000"/>
        </w:rPr>
      </w:pPr>
    </w:p>
    <w:p w14:paraId="506F36B1" w14:textId="77777777" w:rsidR="009B28AD" w:rsidRPr="00585E10" w:rsidRDefault="00014C47" w:rsidP="00B52A70">
      <w:pPr>
        <w:pStyle w:val="ListParagraph"/>
        <w:numPr>
          <w:ilvl w:val="0"/>
          <w:numId w:val="18"/>
        </w:numPr>
        <w:spacing w:line="276" w:lineRule="auto"/>
        <w:rPr>
          <w:rFonts w:ascii="Verdana" w:eastAsia="Times New Roman" w:hAnsi="Verdana" w:cs="Arial"/>
          <w:color w:val="000000"/>
        </w:rPr>
      </w:pPr>
      <w:r w:rsidRPr="00585E10">
        <w:rPr>
          <w:rFonts w:ascii="Verdana" w:eastAsia="Times New Roman" w:hAnsi="Verdana" w:cs="Arial"/>
          <w:b/>
          <w:color w:val="000000"/>
        </w:rPr>
        <w:t>Maintenance/Repairs/Fines</w:t>
      </w:r>
      <w:r w:rsidRPr="00585E10">
        <w:rPr>
          <w:rFonts w:ascii="Verdana" w:eastAsia="Times New Roman" w:hAnsi="Verdana" w:cs="Arial"/>
          <w:color w:val="000000"/>
        </w:rPr>
        <w:br/>
        <w:t>Regular car maintenance, fines, penalties, towing, and repairs are not allowable expenses.</w:t>
      </w:r>
    </w:p>
    <w:p w14:paraId="5592063B" w14:textId="77777777" w:rsidR="009B28AD" w:rsidRPr="00585E10" w:rsidRDefault="00014C47" w:rsidP="00642932">
      <w:pPr>
        <w:pStyle w:val="Heading1"/>
        <w:rPr>
          <w:rFonts w:ascii="Verdana" w:hAnsi="Verdana" w:cs="Arial"/>
          <w:sz w:val="24"/>
          <w:szCs w:val="24"/>
        </w:rPr>
      </w:pPr>
      <w:r w:rsidRPr="00585E10">
        <w:rPr>
          <w:rFonts w:ascii="Verdana" w:hAnsi="Verdana"/>
        </w:rPr>
        <w:br/>
      </w:r>
      <w:bookmarkStart w:id="13" w:name="_Toc135818224"/>
      <w:r w:rsidRPr="00585E10">
        <w:rPr>
          <w:rFonts w:ascii="Verdana" w:hAnsi="Verdana" w:cs="Arial"/>
          <w:sz w:val="24"/>
          <w:szCs w:val="24"/>
        </w:rPr>
        <w:t>XIII. OTHER TRANSPORTATION</w:t>
      </w:r>
      <w:bookmarkEnd w:id="13"/>
    </w:p>
    <w:p w14:paraId="5E05EEC8" w14:textId="77777777" w:rsidR="009B28AD" w:rsidRPr="00585E10" w:rsidRDefault="00014C47" w:rsidP="00B52A70">
      <w:pPr>
        <w:pStyle w:val="ListParagraph"/>
        <w:numPr>
          <w:ilvl w:val="1"/>
          <w:numId w:val="1"/>
        </w:numPr>
        <w:spacing w:line="276" w:lineRule="auto"/>
        <w:ind w:left="720"/>
        <w:rPr>
          <w:rFonts w:ascii="Verdana" w:eastAsia="Times New Roman" w:hAnsi="Verdana" w:cs="Arial"/>
          <w:color w:val="000000"/>
        </w:rPr>
      </w:pPr>
      <w:r w:rsidRPr="00585E10">
        <w:rPr>
          <w:rFonts w:ascii="Verdana" w:eastAsia="Times New Roman" w:hAnsi="Verdana" w:cs="Arial"/>
          <w:b/>
          <w:color w:val="000000"/>
        </w:rPr>
        <w:t>Ride Share (Uber or Lyft)</w:t>
      </w:r>
      <w:r w:rsidRPr="00585E10">
        <w:rPr>
          <w:rFonts w:ascii="Verdana" w:eastAsia="Times New Roman" w:hAnsi="Verdana" w:cs="Arial"/>
          <w:color w:val="000000"/>
        </w:rPr>
        <w:br/>
        <w:t>Travel by private shuttle is allowed when it is less expensive than alternative means of</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transportation or when there are convenience or safety issues that justify the additional cost.</w:t>
      </w:r>
    </w:p>
    <w:p w14:paraId="24A65755" w14:textId="77777777" w:rsidR="009B28AD" w:rsidRPr="00585E10" w:rsidRDefault="009B28AD" w:rsidP="00B52A70">
      <w:pPr>
        <w:pStyle w:val="ListParagraph"/>
        <w:spacing w:line="276" w:lineRule="auto"/>
        <w:rPr>
          <w:rFonts w:ascii="Verdana" w:eastAsia="Times New Roman" w:hAnsi="Verdana" w:cs="Arial"/>
          <w:color w:val="000000"/>
        </w:rPr>
      </w:pPr>
    </w:p>
    <w:p w14:paraId="1C712834" w14:textId="77777777" w:rsidR="000B08FF" w:rsidRPr="00585E10" w:rsidRDefault="00014C47" w:rsidP="00B52A70">
      <w:pPr>
        <w:pStyle w:val="ListParagraph"/>
        <w:numPr>
          <w:ilvl w:val="1"/>
          <w:numId w:val="1"/>
        </w:numPr>
        <w:spacing w:line="276" w:lineRule="auto"/>
        <w:ind w:left="720"/>
        <w:rPr>
          <w:rFonts w:ascii="Verdana" w:eastAsia="Times New Roman" w:hAnsi="Verdana" w:cs="Arial"/>
          <w:color w:val="000000"/>
        </w:rPr>
      </w:pPr>
      <w:r w:rsidRPr="00585E10">
        <w:rPr>
          <w:rFonts w:ascii="Verdana" w:eastAsia="Times New Roman" w:hAnsi="Verdana" w:cs="Arial"/>
          <w:b/>
          <w:color w:val="000000"/>
        </w:rPr>
        <w:t>Rail</w:t>
      </w:r>
      <w:r w:rsidRPr="00585E10">
        <w:rPr>
          <w:rFonts w:ascii="Verdana" w:eastAsia="Times New Roman" w:hAnsi="Verdana" w:cs="Arial"/>
          <w:color w:val="000000"/>
        </w:rPr>
        <w:br/>
        <w:t>Travel by rail is allowed when it is less expensive than alternative means of transportation or</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when there are convenience or safety issues that justify the additional cost. Business Class travel</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is allowable for regular Amtrak service. For international rail travel, travelers should purchase a</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fare that offers reserved seating. Often, reserved seating is only available in first class.</w:t>
      </w:r>
      <w:r w:rsidR="000B08FF" w:rsidRPr="00585E10">
        <w:rPr>
          <w:rFonts w:ascii="Verdana" w:eastAsia="Times New Roman" w:hAnsi="Verdana" w:cs="Arial"/>
          <w:color w:val="000000"/>
        </w:rPr>
        <w:t xml:space="preserve"> </w:t>
      </w:r>
      <w:r w:rsidRPr="00585E10">
        <w:rPr>
          <w:rFonts w:ascii="Verdana" w:eastAsia="Times New Roman" w:hAnsi="Verdana" w:cs="Arial"/>
          <w:color w:val="000000"/>
        </w:rPr>
        <w:t>Roomettes are allowable for overnight travel.</w:t>
      </w:r>
    </w:p>
    <w:p w14:paraId="3C2021F1" w14:textId="77777777" w:rsidR="000B08FF" w:rsidRPr="00585E10" w:rsidRDefault="000B08FF" w:rsidP="00585E10">
      <w:pPr>
        <w:spacing w:after="0" w:line="240" w:lineRule="auto"/>
        <w:rPr>
          <w:rFonts w:ascii="Verdana" w:eastAsia="Times New Roman" w:hAnsi="Verdana" w:cs="Arial"/>
          <w:color w:val="000000"/>
          <w:sz w:val="27"/>
          <w:szCs w:val="27"/>
        </w:rPr>
      </w:pPr>
    </w:p>
    <w:p w14:paraId="37C2E63B" w14:textId="77777777" w:rsidR="000B08FF" w:rsidRPr="00585E10" w:rsidRDefault="00014C47" w:rsidP="00642932">
      <w:pPr>
        <w:pStyle w:val="Heading1"/>
        <w:rPr>
          <w:rFonts w:ascii="Verdana" w:hAnsi="Verdana" w:cs="Arial"/>
          <w:sz w:val="24"/>
          <w:szCs w:val="24"/>
        </w:rPr>
      </w:pPr>
      <w:bookmarkStart w:id="14" w:name="_Toc135818225"/>
      <w:r w:rsidRPr="00585E10">
        <w:rPr>
          <w:rFonts w:ascii="Verdana" w:hAnsi="Verdana" w:cs="Arial"/>
          <w:sz w:val="24"/>
          <w:szCs w:val="24"/>
        </w:rPr>
        <w:t>XIV. MEALS &amp; ENTERTAINMENT</w:t>
      </w:r>
      <w:bookmarkEnd w:id="14"/>
    </w:p>
    <w:p w14:paraId="4B072A71" w14:textId="77777777" w:rsidR="009B28AD" w:rsidRPr="00585E10" w:rsidRDefault="00014C47" w:rsidP="00B52A70">
      <w:pPr>
        <w:pStyle w:val="ListParagraph"/>
        <w:numPr>
          <w:ilvl w:val="0"/>
          <w:numId w:val="21"/>
        </w:numPr>
        <w:spacing w:line="276" w:lineRule="auto"/>
        <w:rPr>
          <w:rFonts w:ascii="Verdana" w:eastAsia="Times New Roman" w:hAnsi="Verdana" w:cs="Arial"/>
          <w:color w:val="000000"/>
        </w:rPr>
      </w:pPr>
      <w:r w:rsidRPr="00585E10">
        <w:rPr>
          <w:rFonts w:ascii="Verdana" w:eastAsia="Times New Roman" w:hAnsi="Verdana" w:cs="Arial"/>
          <w:b/>
          <w:color w:val="000000"/>
        </w:rPr>
        <w:lastRenderedPageBreak/>
        <w:t>Individual Meals &amp; Incidentals</w:t>
      </w:r>
      <w:r w:rsidRPr="00585E10">
        <w:rPr>
          <w:rFonts w:ascii="Verdana" w:eastAsia="Times New Roman" w:hAnsi="Verdana" w:cs="Arial"/>
          <w:color w:val="000000"/>
        </w:rPr>
        <w:br/>
        <w:t>Actual daily expenses claimed should be reasonable and appropriate. The maximum allowable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expense should not be more than $50 per day. Please work with your sponsoring organization to</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ensure proper budget planning for meals.</w:t>
      </w:r>
    </w:p>
    <w:p w14:paraId="6CF4160D" w14:textId="77777777" w:rsidR="009B28AD" w:rsidRPr="00585E10" w:rsidRDefault="009B28AD" w:rsidP="00B52A70">
      <w:pPr>
        <w:pStyle w:val="ListParagraph"/>
        <w:spacing w:line="276" w:lineRule="auto"/>
        <w:rPr>
          <w:rFonts w:ascii="Verdana" w:eastAsia="Times New Roman" w:hAnsi="Verdana" w:cs="Arial"/>
          <w:color w:val="000000"/>
        </w:rPr>
      </w:pPr>
    </w:p>
    <w:p w14:paraId="6AFEEB3A" w14:textId="77777777" w:rsidR="009B28AD" w:rsidRPr="00585E10" w:rsidRDefault="00014C47" w:rsidP="00B52A70">
      <w:pPr>
        <w:pStyle w:val="ListParagraph"/>
        <w:numPr>
          <w:ilvl w:val="0"/>
          <w:numId w:val="21"/>
        </w:numPr>
        <w:spacing w:line="276" w:lineRule="auto"/>
        <w:rPr>
          <w:rFonts w:ascii="Verdana" w:eastAsia="Times New Roman" w:hAnsi="Verdana" w:cs="Arial"/>
          <w:color w:val="000000"/>
        </w:rPr>
      </w:pPr>
      <w:r w:rsidRPr="00585E10">
        <w:rPr>
          <w:rFonts w:ascii="Verdana" w:eastAsia="Times New Roman" w:hAnsi="Verdana" w:cs="Arial"/>
          <w:b/>
          <w:color w:val="000000"/>
        </w:rPr>
        <w:t>Group Meals and Entertainment</w:t>
      </w:r>
      <w:r w:rsidRPr="00585E10">
        <w:rPr>
          <w:rFonts w:ascii="Verdana" w:eastAsia="Times New Roman" w:hAnsi="Verdana" w:cs="Arial"/>
          <w:color w:val="000000"/>
        </w:rPr>
        <w:br/>
        <w:t>In situations where an individual is conducting University travel with one or more guests,</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reasonable meals and entertainment expenses are allowable except where noted below. Business</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meals and entertainment must be directly related to University travel.</w:t>
      </w:r>
    </w:p>
    <w:p w14:paraId="50930FAC" w14:textId="77777777" w:rsidR="009B28AD" w:rsidRPr="00585E10" w:rsidRDefault="009B28AD" w:rsidP="00B52A70">
      <w:pPr>
        <w:pStyle w:val="ListParagraph"/>
        <w:spacing w:line="276" w:lineRule="auto"/>
        <w:rPr>
          <w:rFonts w:ascii="Verdana" w:eastAsia="Times New Roman" w:hAnsi="Verdana" w:cs="Arial"/>
          <w:b/>
          <w:color w:val="000000"/>
        </w:rPr>
      </w:pPr>
    </w:p>
    <w:p w14:paraId="34CD2036" w14:textId="77777777" w:rsidR="009B28AD" w:rsidRPr="00585E10" w:rsidRDefault="009B28AD" w:rsidP="00B52A70">
      <w:pPr>
        <w:pStyle w:val="ListParagraph"/>
        <w:numPr>
          <w:ilvl w:val="0"/>
          <w:numId w:val="21"/>
        </w:numPr>
        <w:spacing w:line="276" w:lineRule="auto"/>
        <w:rPr>
          <w:rFonts w:ascii="Verdana" w:eastAsia="Times New Roman" w:hAnsi="Verdana" w:cs="Arial"/>
          <w:color w:val="000000"/>
        </w:rPr>
      </w:pPr>
      <w:r w:rsidRPr="00585E10">
        <w:rPr>
          <w:rFonts w:ascii="Verdana" w:eastAsia="Times New Roman" w:hAnsi="Verdana" w:cs="Arial"/>
          <w:b/>
          <w:color w:val="000000"/>
        </w:rPr>
        <w:t>A</w:t>
      </w:r>
      <w:r w:rsidR="00014C47" w:rsidRPr="00585E10">
        <w:rPr>
          <w:rFonts w:ascii="Verdana" w:eastAsia="Times New Roman" w:hAnsi="Verdana" w:cs="Arial"/>
          <w:b/>
          <w:color w:val="000000"/>
        </w:rPr>
        <w:t>lcohol</w:t>
      </w:r>
      <w:r w:rsidR="00014C47" w:rsidRPr="00585E10">
        <w:rPr>
          <w:rFonts w:ascii="Verdana" w:eastAsia="Times New Roman" w:hAnsi="Verdana" w:cs="Arial"/>
          <w:b/>
          <w:color w:val="000000"/>
        </w:rPr>
        <w:br/>
      </w:r>
      <w:r w:rsidR="00014C47" w:rsidRPr="00585E10">
        <w:rPr>
          <w:rFonts w:ascii="Verdana" w:eastAsia="Times New Roman" w:hAnsi="Verdana" w:cs="Arial"/>
          <w:color w:val="000000"/>
        </w:rPr>
        <w:t>The purchase and use of alcohol places significant legal exposure on the University. Alcohol</w:t>
      </w:r>
      <w:r w:rsidRPr="00585E10">
        <w:rPr>
          <w:rFonts w:ascii="Verdana" w:eastAsia="Times New Roman" w:hAnsi="Verdana" w:cs="Arial"/>
          <w:color w:val="000000"/>
        </w:rPr>
        <w:t xml:space="preserve"> </w:t>
      </w:r>
      <w:r w:rsidR="00014C47" w:rsidRPr="00585E10">
        <w:rPr>
          <w:rFonts w:ascii="Verdana" w:eastAsia="Times New Roman" w:hAnsi="Verdana" w:cs="Arial"/>
          <w:color w:val="000000"/>
        </w:rPr>
        <w:t>may never be charged to the University.</w:t>
      </w:r>
    </w:p>
    <w:p w14:paraId="3C599295" w14:textId="77777777" w:rsidR="009B28AD" w:rsidRPr="00585E10" w:rsidRDefault="009B28AD" w:rsidP="00B52A70">
      <w:pPr>
        <w:pStyle w:val="ListParagraph"/>
        <w:spacing w:line="276" w:lineRule="auto"/>
        <w:rPr>
          <w:rFonts w:ascii="Verdana" w:eastAsia="Times New Roman" w:hAnsi="Verdana" w:cs="Arial"/>
          <w:b/>
          <w:color w:val="000000"/>
        </w:rPr>
      </w:pPr>
    </w:p>
    <w:p w14:paraId="5359253C" w14:textId="77777777" w:rsidR="009B28AD" w:rsidRPr="00585E10" w:rsidRDefault="00014C47" w:rsidP="00B52A70">
      <w:pPr>
        <w:pStyle w:val="ListParagraph"/>
        <w:numPr>
          <w:ilvl w:val="0"/>
          <w:numId w:val="21"/>
        </w:numPr>
        <w:spacing w:line="276" w:lineRule="auto"/>
        <w:rPr>
          <w:rFonts w:ascii="Verdana" w:eastAsia="Times New Roman" w:hAnsi="Verdana" w:cs="Arial"/>
          <w:color w:val="000000"/>
        </w:rPr>
      </w:pPr>
      <w:r w:rsidRPr="00585E10">
        <w:rPr>
          <w:rFonts w:ascii="Verdana" w:eastAsia="Times New Roman" w:hAnsi="Verdana" w:cs="Arial"/>
          <w:b/>
          <w:color w:val="000000"/>
        </w:rPr>
        <w:t>Documentation</w:t>
      </w:r>
      <w:r w:rsidRPr="00585E10">
        <w:rPr>
          <w:rFonts w:ascii="Verdana" w:eastAsia="Times New Roman" w:hAnsi="Verdana" w:cs="Arial"/>
          <w:color w:val="000000"/>
        </w:rPr>
        <w:br/>
        <w:t>The Internal Revenue Service requires all University travel meals and entertainment expenses to</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be properly documented. This includes a list of attendees including titles and affiliation, or</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identification of a discernible group, total number of attendees, and the business purpose of the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meeting.</w:t>
      </w:r>
    </w:p>
    <w:p w14:paraId="1DF65719" w14:textId="77777777" w:rsidR="009B28AD" w:rsidRPr="00585E10" w:rsidRDefault="009B28AD" w:rsidP="00B52A70">
      <w:pPr>
        <w:pStyle w:val="ListParagraph"/>
        <w:spacing w:line="276" w:lineRule="auto"/>
        <w:rPr>
          <w:rFonts w:ascii="Verdana" w:eastAsia="Times New Roman" w:hAnsi="Verdana" w:cs="Arial"/>
          <w:color w:val="000000"/>
        </w:rPr>
      </w:pPr>
    </w:p>
    <w:p w14:paraId="0E782DEE" w14:textId="77777777" w:rsidR="009B28AD" w:rsidRPr="00585E10" w:rsidRDefault="00014C47" w:rsidP="00642932">
      <w:pPr>
        <w:pStyle w:val="Heading1"/>
        <w:rPr>
          <w:rFonts w:ascii="Verdana" w:hAnsi="Verdana" w:cs="Arial"/>
          <w:sz w:val="24"/>
          <w:szCs w:val="24"/>
        </w:rPr>
      </w:pPr>
      <w:bookmarkStart w:id="15" w:name="_Toc135818226"/>
      <w:r w:rsidRPr="00585E10">
        <w:rPr>
          <w:rFonts w:ascii="Verdana" w:hAnsi="Verdana" w:cs="Arial"/>
          <w:sz w:val="24"/>
          <w:szCs w:val="24"/>
        </w:rPr>
        <w:t>XV. COMMUNICATIONS</w:t>
      </w:r>
      <w:bookmarkEnd w:id="15"/>
    </w:p>
    <w:p w14:paraId="3386C0C1" w14:textId="77777777" w:rsidR="009B28AD" w:rsidRPr="00585E10" w:rsidRDefault="00014C47" w:rsidP="00B52A70">
      <w:pPr>
        <w:pStyle w:val="ListParagraph"/>
        <w:numPr>
          <w:ilvl w:val="0"/>
          <w:numId w:val="19"/>
        </w:numPr>
        <w:spacing w:line="276" w:lineRule="auto"/>
        <w:rPr>
          <w:rFonts w:ascii="Verdana" w:eastAsia="Times New Roman" w:hAnsi="Verdana" w:cs="Arial"/>
          <w:color w:val="000000"/>
        </w:rPr>
      </w:pPr>
      <w:r w:rsidRPr="00585E10">
        <w:rPr>
          <w:rFonts w:ascii="Verdana" w:eastAsia="Times New Roman" w:hAnsi="Verdana" w:cs="Arial"/>
          <w:b/>
          <w:color w:val="000000"/>
        </w:rPr>
        <w:t>Telephone Usage While Traveling</w:t>
      </w:r>
      <w:r w:rsidRPr="00585E10">
        <w:rPr>
          <w:rFonts w:ascii="Verdana" w:eastAsia="Times New Roman" w:hAnsi="Verdana" w:cs="Arial"/>
          <w:color w:val="000000"/>
        </w:rPr>
        <w:br/>
        <w:t>Phone calls that are reasonable and necessary for conducting business are an allowable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expense. The itemized hotel bill or an original phone bill with itemized calls must be attached to</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the purchase log. Use of air phones is not an allowable expense, except in emergencies or</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extenuating circumstances. An explanation must be noted on the purchase log.</w:t>
      </w:r>
    </w:p>
    <w:p w14:paraId="539D75EB" w14:textId="77777777" w:rsidR="009B28AD" w:rsidRPr="00585E10" w:rsidRDefault="009B28AD" w:rsidP="00B52A70">
      <w:pPr>
        <w:pStyle w:val="ListParagraph"/>
        <w:spacing w:line="276" w:lineRule="auto"/>
        <w:rPr>
          <w:rFonts w:ascii="Verdana" w:eastAsia="Times New Roman" w:hAnsi="Verdana" w:cs="Arial"/>
          <w:color w:val="000000"/>
        </w:rPr>
      </w:pPr>
    </w:p>
    <w:p w14:paraId="5AC18EFD" w14:textId="77777777" w:rsidR="009B28AD" w:rsidRPr="00585E10" w:rsidRDefault="00014C47" w:rsidP="00B52A70">
      <w:pPr>
        <w:pStyle w:val="ListParagraph"/>
        <w:numPr>
          <w:ilvl w:val="0"/>
          <w:numId w:val="19"/>
        </w:numPr>
        <w:spacing w:line="276" w:lineRule="auto"/>
        <w:rPr>
          <w:rFonts w:ascii="Verdana" w:eastAsia="Times New Roman" w:hAnsi="Verdana" w:cs="Arial"/>
          <w:color w:val="000000"/>
        </w:rPr>
      </w:pPr>
      <w:r w:rsidRPr="00585E10">
        <w:rPr>
          <w:rFonts w:ascii="Verdana" w:eastAsia="Times New Roman" w:hAnsi="Verdana" w:cs="Arial"/>
          <w:b/>
          <w:color w:val="000000"/>
        </w:rPr>
        <w:t>Internet Access</w:t>
      </w:r>
      <w:r w:rsidRPr="00585E10">
        <w:rPr>
          <w:rFonts w:ascii="Verdana" w:eastAsia="Times New Roman" w:hAnsi="Verdana" w:cs="Arial"/>
          <w:color w:val="000000"/>
        </w:rPr>
        <w:br/>
        <w:t>Internet access (e.g., hotel, airport, hotspot, etc.) is an allowable expense provided that the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access is necessary for business purposes and not personal use.</w:t>
      </w:r>
    </w:p>
    <w:p w14:paraId="4E9758D9" w14:textId="77777777" w:rsidR="009B28AD" w:rsidRPr="00585E10" w:rsidRDefault="009B28AD" w:rsidP="00B52A70">
      <w:pPr>
        <w:pStyle w:val="ListParagraph"/>
        <w:spacing w:line="276" w:lineRule="auto"/>
        <w:rPr>
          <w:rFonts w:ascii="Verdana" w:eastAsia="Times New Roman" w:hAnsi="Verdana" w:cs="Arial"/>
          <w:color w:val="000000"/>
        </w:rPr>
      </w:pPr>
    </w:p>
    <w:p w14:paraId="1F386DFA" w14:textId="77777777" w:rsidR="009B28AD" w:rsidRPr="00585E10" w:rsidRDefault="00014C47" w:rsidP="00642932">
      <w:pPr>
        <w:pStyle w:val="Heading1"/>
        <w:rPr>
          <w:rFonts w:ascii="Verdana" w:hAnsi="Verdana" w:cs="Arial"/>
          <w:sz w:val="24"/>
          <w:szCs w:val="26"/>
        </w:rPr>
      </w:pPr>
      <w:bookmarkStart w:id="16" w:name="_Toc135818227"/>
      <w:r w:rsidRPr="00585E10">
        <w:rPr>
          <w:rFonts w:ascii="Verdana" w:hAnsi="Verdana" w:cs="Arial"/>
          <w:sz w:val="24"/>
          <w:szCs w:val="26"/>
        </w:rPr>
        <w:t>XVI. ALCOHOL AND DRUG POLICY</w:t>
      </w:r>
      <w:bookmarkEnd w:id="16"/>
    </w:p>
    <w:p w14:paraId="52DFCDEF" w14:textId="77777777" w:rsidR="009B28AD" w:rsidRPr="00585E10" w:rsidRDefault="00014C47" w:rsidP="00B52A70">
      <w:pPr>
        <w:pStyle w:val="ListParagraph"/>
        <w:numPr>
          <w:ilvl w:val="0"/>
          <w:numId w:val="20"/>
        </w:numPr>
        <w:spacing w:line="276" w:lineRule="auto"/>
        <w:rPr>
          <w:rFonts w:ascii="Verdana" w:eastAsia="Times New Roman" w:hAnsi="Verdana" w:cs="Arial"/>
          <w:color w:val="000000"/>
        </w:rPr>
      </w:pPr>
      <w:r w:rsidRPr="00585E10">
        <w:rPr>
          <w:rFonts w:ascii="Verdana" w:eastAsia="Times New Roman" w:hAnsi="Verdana" w:cs="Arial"/>
          <w:color w:val="000000"/>
        </w:rPr>
        <w:t>All Students and Employees must adhere to the drug and alcohol use policy available at</w:t>
      </w:r>
      <w:r w:rsidR="009B28AD" w:rsidRPr="00585E10">
        <w:rPr>
          <w:rFonts w:ascii="Verdana" w:eastAsia="Times New Roman" w:hAnsi="Verdana" w:cs="Arial"/>
          <w:color w:val="000000"/>
        </w:rPr>
        <w:t xml:space="preserve"> </w:t>
      </w:r>
      <w:hyperlink r:id="rId9" w:history="1">
        <w:r w:rsidR="009B28AD" w:rsidRPr="00585E10">
          <w:rPr>
            <w:rStyle w:val="Hyperlink"/>
            <w:rFonts w:ascii="Verdana" w:eastAsia="Times New Roman" w:hAnsi="Verdana" w:cs="Arial"/>
          </w:rPr>
          <w:t>http://www.park.edu/campus-safety/drug-and-alcohol-use-policy.html</w:t>
        </w:r>
      </w:hyperlink>
      <w:r w:rsidRPr="00585E10">
        <w:rPr>
          <w:rFonts w:ascii="Verdana" w:eastAsia="Times New Roman" w:hAnsi="Verdana" w:cs="Arial"/>
          <w:color w:val="000000"/>
        </w:rPr>
        <w:t>.</w:t>
      </w:r>
    </w:p>
    <w:p w14:paraId="6EEC39EA" w14:textId="77777777" w:rsidR="009B28AD" w:rsidRPr="00585E10" w:rsidRDefault="009B28AD" w:rsidP="00B52A70">
      <w:pPr>
        <w:pStyle w:val="ListParagraph"/>
        <w:spacing w:line="276" w:lineRule="auto"/>
        <w:rPr>
          <w:rFonts w:ascii="Verdana" w:eastAsia="Times New Roman" w:hAnsi="Verdana" w:cs="Arial"/>
          <w:color w:val="000000"/>
        </w:rPr>
      </w:pPr>
    </w:p>
    <w:p w14:paraId="7776BC04" w14:textId="77777777" w:rsidR="009B28AD" w:rsidRPr="00585E10" w:rsidRDefault="00014C47" w:rsidP="00B52A70">
      <w:pPr>
        <w:pStyle w:val="ListParagraph"/>
        <w:numPr>
          <w:ilvl w:val="0"/>
          <w:numId w:val="20"/>
        </w:numPr>
        <w:spacing w:line="276" w:lineRule="auto"/>
        <w:rPr>
          <w:rFonts w:ascii="Verdana" w:eastAsia="Times New Roman" w:hAnsi="Verdana" w:cs="Arial"/>
          <w:color w:val="000000"/>
        </w:rPr>
      </w:pPr>
      <w:r w:rsidRPr="00585E10">
        <w:rPr>
          <w:rFonts w:ascii="Verdana" w:eastAsia="Times New Roman" w:hAnsi="Verdana" w:cs="Arial"/>
          <w:color w:val="000000"/>
        </w:rPr>
        <w:t>Employees are expected to role model appropriate behavior and enforce the drug and alcohol</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use policy.</w:t>
      </w:r>
    </w:p>
    <w:p w14:paraId="2117E8F4" w14:textId="77777777" w:rsidR="009B28AD" w:rsidRPr="00585E10" w:rsidRDefault="009B28AD" w:rsidP="00B52A70">
      <w:pPr>
        <w:pStyle w:val="ListParagraph"/>
        <w:spacing w:line="276" w:lineRule="auto"/>
        <w:rPr>
          <w:rFonts w:ascii="Verdana" w:eastAsia="Times New Roman" w:hAnsi="Verdana" w:cs="Arial"/>
          <w:color w:val="000000"/>
        </w:rPr>
      </w:pPr>
    </w:p>
    <w:p w14:paraId="2D50AA17" w14:textId="77777777" w:rsidR="00014C47" w:rsidRPr="00585E10" w:rsidRDefault="00014C47" w:rsidP="00B52A70">
      <w:pPr>
        <w:pStyle w:val="ListParagraph"/>
        <w:numPr>
          <w:ilvl w:val="0"/>
          <w:numId w:val="20"/>
        </w:numPr>
        <w:spacing w:line="276" w:lineRule="auto"/>
        <w:rPr>
          <w:rFonts w:ascii="Verdana" w:eastAsia="Times New Roman" w:hAnsi="Verdana" w:cs="Arial"/>
          <w:color w:val="000000"/>
        </w:rPr>
      </w:pPr>
      <w:r w:rsidRPr="00585E10">
        <w:rPr>
          <w:rFonts w:ascii="Verdana" w:eastAsia="Times New Roman" w:hAnsi="Verdana" w:cs="Arial"/>
          <w:color w:val="000000"/>
        </w:rPr>
        <w:lastRenderedPageBreak/>
        <w:t>The only exception to this policy is that students and employees of legal drinking age can</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consume alcohol when expected to do so due to cultural norms. At all times, the sponsor/leader</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must be able to make appropriate leadership decisions regarding the travelling group and to role</w:t>
      </w:r>
      <w:r w:rsidR="009B28AD" w:rsidRPr="00585E10">
        <w:rPr>
          <w:rFonts w:ascii="Verdana" w:eastAsia="Times New Roman" w:hAnsi="Verdana" w:cs="Arial"/>
          <w:color w:val="000000"/>
        </w:rPr>
        <w:t xml:space="preserve"> </w:t>
      </w:r>
      <w:r w:rsidRPr="00585E10">
        <w:rPr>
          <w:rFonts w:ascii="Verdana" w:eastAsia="Times New Roman" w:hAnsi="Verdana" w:cs="Arial"/>
          <w:color w:val="000000"/>
        </w:rPr>
        <w:t>model professional behavior</w:t>
      </w:r>
    </w:p>
    <w:p w14:paraId="0A99F8D8" w14:textId="77777777" w:rsidR="009B28AD" w:rsidRPr="00585E10" w:rsidRDefault="009B28AD" w:rsidP="00B52A70">
      <w:pPr>
        <w:pStyle w:val="ListParagraph"/>
        <w:spacing w:line="276" w:lineRule="auto"/>
        <w:rPr>
          <w:rFonts w:ascii="Verdana" w:eastAsia="Times New Roman" w:hAnsi="Verdana" w:cs="Arial"/>
          <w:color w:val="000000"/>
        </w:rPr>
      </w:pPr>
    </w:p>
    <w:p w14:paraId="4FEC2AB1" w14:textId="77777777" w:rsidR="009B28AD" w:rsidRPr="00585E10" w:rsidRDefault="009B28AD" w:rsidP="00B52A70">
      <w:pPr>
        <w:spacing w:line="276" w:lineRule="auto"/>
        <w:rPr>
          <w:rFonts w:ascii="Verdana" w:eastAsia="Times New Roman" w:hAnsi="Verdana" w:cs="Arial"/>
          <w:color w:val="000000"/>
        </w:rPr>
      </w:pPr>
    </w:p>
    <w:p w14:paraId="322EB94B" w14:textId="77777777" w:rsidR="00350B92" w:rsidRPr="00585E10" w:rsidRDefault="00350B92">
      <w:pPr>
        <w:rPr>
          <w:rFonts w:ascii="Verdana" w:eastAsia="Times New Roman" w:hAnsi="Verdana" w:cs="Arial"/>
          <w:b/>
          <w:bCs/>
          <w:kern w:val="36"/>
          <w:sz w:val="24"/>
          <w:szCs w:val="26"/>
        </w:rPr>
      </w:pPr>
      <w:r w:rsidRPr="00585E10">
        <w:rPr>
          <w:rFonts w:ascii="Verdana" w:hAnsi="Verdana" w:cs="Arial"/>
          <w:sz w:val="24"/>
          <w:szCs w:val="26"/>
        </w:rPr>
        <w:br w:type="page"/>
      </w:r>
    </w:p>
    <w:p w14:paraId="458748CA" w14:textId="77777777" w:rsidR="009B28AD" w:rsidRPr="00585E10" w:rsidRDefault="00014C47" w:rsidP="00350B92">
      <w:pPr>
        <w:pStyle w:val="Heading1"/>
        <w:pBdr>
          <w:bottom w:val="single" w:sz="4" w:space="1" w:color="auto"/>
        </w:pBdr>
        <w:rPr>
          <w:rFonts w:ascii="Verdana" w:hAnsi="Verdana" w:cs="Arial"/>
          <w:sz w:val="24"/>
          <w:szCs w:val="26"/>
        </w:rPr>
      </w:pPr>
      <w:bookmarkStart w:id="17" w:name="_Toc135818228"/>
      <w:r w:rsidRPr="00585E10">
        <w:rPr>
          <w:rFonts w:ascii="Verdana" w:hAnsi="Verdana" w:cs="Arial"/>
          <w:sz w:val="24"/>
          <w:szCs w:val="26"/>
        </w:rPr>
        <w:lastRenderedPageBreak/>
        <w:t>Appendix 1 - Student Funding Request</w:t>
      </w:r>
      <w:bookmarkEnd w:id="17"/>
    </w:p>
    <w:p w14:paraId="72003F5A" w14:textId="77777777" w:rsidR="009B28AD" w:rsidRPr="00585E10" w:rsidRDefault="00014C47" w:rsidP="00B52A70">
      <w:pPr>
        <w:spacing w:line="276" w:lineRule="auto"/>
        <w:rPr>
          <w:rFonts w:ascii="Verdana" w:eastAsia="Times New Roman" w:hAnsi="Verdana" w:cs="Arial"/>
          <w:b/>
          <w:color w:val="000000"/>
          <w:sz w:val="24"/>
          <w:szCs w:val="24"/>
        </w:rPr>
      </w:pPr>
      <w:r w:rsidRPr="00585E10">
        <w:rPr>
          <w:rFonts w:ascii="Verdana" w:eastAsia="Times New Roman" w:hAnsi="Verdana" w:cs="Arial"/>
          <w:b/>
          <w:color w:val="000000"/>
          <w:sz w:val="27"/>
          <w:szCs w:val="27"/>
        </w:rPr>
        <w:br/>
      </w:r>
      <w:r w:rsidRPr="00585E10">
        <w:rPr>
          <w:rFonts w:ascii="Verdana" w:eastAsia="Times New Roman" w:hAnsi="Verdana" w:cs="Arial"/>
          <w:b/>
          <w:color w:val="000000"/>
          <w:sz w:val="24"/>
          <w:szCs w:val="24"/>
        </w:rPr>
        <w:t>I. Funding your Student Trip</w:t>
      </w:r>
    </w:p>
    <w:p w14:paraId="0E8B54F6" w14:textId="77777777" w:rsidR="009B28AD" w:rsidRPr="00585E10" w:rsidRDefault="00014C47" w:rsidP="00350B92">
      <w:pPr>
        <w:spacing w:line="276" w:lineRule="auto"/>
        <w:rPr>
          <w:rFonts w:ascii="Verdana" w:eastAsia="Times New Roman" w:hAnsi="Verdana" w:cs="Arial"/>
          <w:color w:val="000000"/>
          <w:szCs w:val="27"/>
        </w:rPr>
      </w:pPr>
      <w:r w:rsidRPr="00585E10">
        <w:rPr>
          <w:rFonts w:ascii="Verdana" w:eastAsia="Times New Roman" w:hAnsi="Verdana" w:cs="Arial"/>
          <w:color w:val="000000"/>
          <w:szCs w:val="27"/>
        </w:rPr>
        <w:t>Many different types of trips may occur at Park University. At the beginning of your planning</w:t>
      </w:r>
      <w:r w:rsidR="009B28AD"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process, we would ask you to sit down with your department sponsor and create a list of total</w:t>
      </w:r>
      <w:r w:rsidR="009B28AD"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expected expenses for your travels. In this budget document, please add any income you will be</w:t>
      </w:r>
      <w:r w:rsidR="009B28AD"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receiving from Fundraising, person funds, or expected Park University Financial Aid.</w:t>
      </w:r>
      <w:r w:rsidR="00350B92" w:rsidRPr="00585E10">
        <w:rPr>
          <w:rFonts w:ascii="Verdana" w:eastAsia="Times New Roman" w:hAnsi="Verdana" w:cs="Arial"/>
          <w:color w:val="000000"/>
          <w:szCs w:val="27"/>
        </w:rPr>
        <w:br/>
      </w:r>
    </w:p>
    <w:p w14:paraId="12471F30" w14:textId="77777777" w:rsidR="009B28AD" w:rsidRPr="00585E10" w:rsidRDefault="00014C47" w:rsidP="00350B92">
      <w:pPr>
        <w:spacing w:line="276" w:lineRule="auto"/>
        <w:rPr>
          <w:rFonts w:ascii="Verdana" w:eastAsia="Times New Roman" w:hAnsi="Verdana" w:cs="Arial"/>
          <w:b/>
          <w:color w:val="000000"/>
          <w:sz w:val="24"/>
          <w:szCs w:val="24"/>
        </w:rPr>
      </w:pPr>
      <w:r w:rsidRPr="00585E10">
        <w:rPr>
          <w:rFonts w:ascii="Verdana" w:eastAsia="Times New Roman" w:hAnsi="Verdana" w:cs="Arial"/>
          <w:b/>
          <w:color w:val="000000"/>
          <w:sz w:val="24"/>
          <w:szCs w:val="24"/>
        </w:rPr>
        <w:t>II. Requesting University Funds for University Trips.</w:t>
      </w:r>
    </w:p>
    <w:p w14:paraId="4D84224B" w14:textId="77777777" w:rsidR="00B52A70" w:rsidRPr="00585E10" w:rsidRDefault="00014C47" w:rsidP="00B52A70">
      <w:pPr>
        <w:pStyle w:val="ListParagraph"/>
        <w:numPr>
          <w:ilvl w:val="0"/>
          <w:numId w:val="23"/>
        </w:numPr>
        <w:spacing w:line="276" w:lineRule="auto"/>
        <w:rPr>
          <w:rFonts w:ascii="Verdana" w:eastAsia="Times New Roman" w:hAnsi="Verdana" w:cs="Arial"/>
          <w:color w:val="000000"/>
          <w:sz w:val="24"/>
          <w:szCs w:val="27"/>
        </w:rPr>
      </w:pPr>
      <w:r w:rsidRPr="00585E10">
        <w:rPr>
          <w:rFonts w:ascii="Verdana" w:eastAsia="Times New Roman" w:hAnsi="Verdana" w:cs="Arial"/>
          <w:b/>
          <w:color w:val="000000"/>
          <w:sz w:val="24"/>
          <w:szCs w:val="27"/>
        </w:rPr>
        <w:t>PSGA Special Funding Requests</w:t>
      </w:r>
      <w:r w:rsidRPr="00585E10">
        <w:rPr>
          <w:rFonts w:ascii="Verdana" w:eastAsia="Times New Roman" w:hAnsi="Verdana" w:cs="Arial"/>
          <w:b/>
          <w:color w:val="000000"/>
          <w:sz w:val="24"/>
          <w:szCs w:val="27"/>
        </w:rPr>
        <w:br/>
      </w:r>
      <w:r w:rsidRPr="00585E10">
        <w:rPr>
          <w:rFonts w:ascii="Verdana" w:eastAsia="Times New Roman" w:hAnsi="Verdana" w:cs="Arial"/>
          <w:color w:val="000000"/>
          <w:szCs w:val="27"/>
        </w:rPr>
        <w:t xml:space="preserve">If after completing a budget there is still a need for funds, </w:t>
      </w:r>
      <w:r w:rsidR="00350B92" w:rsidRPr="00585E10">
        <w:rPr>
          <w:rFonts w:ascii="Verdana" w:eastAsia="Times New Roman" w:hAnsi="Verdana" w:cs="Arial"/>
          <w:color w:val="000000"/>
          <w:szCs w:val="27"/>
        </w:rPr>
        <w:t>y</w:t>
      </w:r>
      <w:r w:rsidRPr="00585E10">
        <w:rPr>
          <w:rFonts w:ascii="Verdana" w:eastAsia="Times New Roman" w:hAnsi="Verdana" w:cs="Arial"/>
          <w:color w:val="000000"/>
          <w:szCs w:val="27"/>
        </w:rPr>
        <w:t>ou should first submit a</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funding request from the Park Student Government Association (PSGA). request for</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Students will need to request student funding through the PSGA website at</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www.park.edu/psga. This request will be processed through PSGA Budget Committee</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and will need to take place no later than three weeks from the event.</w:t>
      </w:r>
    </w:p>
    <w:p w14:paraId="61247761" w14:textId="77777777" w:rsidR="00B52A70" w:rsidRPr="00585E10" w:rsidRDefault="00B52A70" w:rsidP="00B52A70">
      <w:pPr>
        <w:pStyle w:val="ListParagraph"/>
        <w:spacing w:line="276" w:lineRule="auto"/>
        <w:rPr>
          <w:rFonts w:ascii="Verdana" w:eastAsia="Times New Roman" w:hAnsi="Verdana" w:cs="Arial"/>
          <w:color w:val="000000"/>
          <w:sz w:val="27"/>
          <w:szCs w:val="27"/>
        </w:rPr>
      </w:pPr>
    </w:p>
    <w:p w14:paraId="4F049FCD" w14:textId="77777777" w:rsidR="00B52A70" w:rsidRPr="00585E10" w:rsidRDefault="00014C47" w:rsidP="00350B92">
      <w:pPr>
        <w:pStyle w:val="ListParagraph"/>
        <w:numPr>
          <w:ilvl w:val="0"/>
          <w:numId w:val="23"/>
        </w:numPr>
        <w:spacing w:line="276" w:lineRule="auto"/>
        <w:rPr>
          <w:rFonts w:ascii="Verdana" w:eastAsia="Times New Roman" w:hAnsi="Verdana" w:cs="Arial"/>
          <w:b/>
          <w:color w:val="000000"/>
          <w:sz w:val="24"/>
          <w:szCs w:val="27"/>
        </w:rPr>
      </w:pPr>
      <w:r w:rsidRPr="00585E10">
        <w:rPr>
          <w:rFonts w:ascii="Verdana" w:eastAsia="Times New Roman" w:hAnsi="Verdana" w:cs="Arial"/>
          <w:b/>
          <w:color w:val="000000"/>
          <w:sz w:val="24"/>
          <w:szCs w:val="27"/>
        </w:rPr>
        <w:t>Academic Affairs Funding Requests</w:t>
      </w:r>
    </w:p>
    <w:p w14:paraId="7F7353F6" w14:textId="77777777" w:rsidR="00B52A70" w:rsidRPr="00585E10" w:rsidRDefault="00014C47" w:rsidP="00350B92">
      <w:pPr>
        <w:pStyle w:val="ListParagraph"/>
        <w:numPr>
          <w:ilvl w:val="1"/>
          <w:numId w:val="23"/>
        </w:numPr>
        <w:spacing w:line="276" w:lineRule="auto"/>
        <w:ind w:left="1350"/>
        <w:rPr>
          <w:rFonts w:ascii="Verdana" w:eastAsia="Times New Roman" w:hAnsi="Verdana" w:cs="Arial"/>
          <w:color w:val="000000"/>
          <w:szCs w:val="27"/>
        </w:rPr>
      </w:pPr>
      <w:r w:rsidRPr="00585E10">
        <w:rPr>
          <w:rFonts w:ascii="Verdana" w:eastAsia="Times New Roman" w:hAnsi="Verdana" w:cs="Arial"/>
          <w:color w:val="000000"/>
          <w:szCs w:val="27"/>
        </w:rPr>
        <w:t>If additional funds are still required, Academic Affairs Travel Grant Requests may be</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submitted. The Student must be traveling for the purpose of attending</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professional/academic conferences and is not guaranteed by Park University, but made</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available on a case-by-case basis, and only if funds are available.</w:t>
      </w:r>
    </w:p>
    <w:p w14:paraId="0668F211" w14:textId="77777777" w:rsidR="00B52A70" w:rsidRPr="00585E10" w:rsidRDefault="00B52A70" w:rsidP="00350B92">
      <w:pPr>
        <w:pStyle w:val="ListParagraph"/>
        <w:spacing w:line="276" w:lineRule="auto"/>
        <w:ind w:left="1350"/>
        <w:rPr>
          <w:rFonts w:ascii="Verdana" w:eastAsia="Times New Roman" w:hAnsi="Verdana" w:cs="Arial"/>
          <w:color w:val="000000"/>
          <w:szCs w:val="27"/>
        </w:rPr>
      </w:pPr>
    </w:p>
    <w:p w14:paraId="031B26A9" w14:textId="77777777" w:rsidR="00B52A70" w:rsidRPr="00585E10" w:rsidRDefault="00014C47" w:rsidP="00350B92">
      <w:pPr>
        <w:pStyle w:val="ListParagraph"/>
        <w:numPr>
          <w:ilvl w:val="1"/>
          <w:numId w:val="23"/>
        </w:numPr>
        <w:spacing w:line="276" w:lineRule="auto"/>
        <w:ind w:left="1350"/>
        <w:rPr>
          <w:rFonts w:ascii="Verdana" w:eastAsia="Times New Roman" w:hAnsi="Verdana" w:cs="Arial"/>
          <w:color w:val="000000"/>
          <w:szCs w:val="27"/>
        </w:rPr>
      </w:pPr>
      <w:r w:rsidRPr="00585E10">
        <w:rPr>
          <w:rFonts w:ascii="Verdana" w:eastAsia="Times New Roman" w:hAnsi="Verdana" w:cs="Arial"/>
          <w:color w:val="000000"/>
          <w:szCs w:val="27"/>
        </w:rPr>
        <w:t>Guidelines:</w:t>
      </w:r>
    </w:p>
    <w:p w14:paraId="43A6C283"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szCs w:val="27"/>
        </w:rPr>
      </w:pPr>
      <w:r w:rsidRPr="00585E10">
        <w:rPr>
          <w:rFonts w:ascii="Verdana" w:eastAsia="Times New Roman" w:hAnsi="Verdana" w:cs="Arial"/>
          <w:color w:val="000000"/>
          <w:szCs w:val="27"/>
        </w:rPr>
        <w:t>The University will financially support student academic travel only for students</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in good academic standing and only if the student is accompanied by a Park</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University faculty member.</w:t>
      </w:r>
    </w:p>
    <w:p w14:paraId="6F81005E"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szCs w:val="27"/>
        </w:rPr>
        <w:t>A student can receive academic travel grants only if the student is enrolled, full</w:t>
      </w:r>
      <w:r w:rsidR="00B52A70" w:rsidRPr="00585E10">
        <w:rPr>
          <w:rFonts w:ascii="Verdana" w:eastAsia="Times New Roman" w:hAnsi="Verdana" w:cs="Arial"/>
          <w:color w:val="000000"/>
          <w:szCs w:val="27"/>
        </w:rPr>
        <w:t xml:space="preserve"> </w:t>
      </w:r>
      <w:r w:rsidRPr="00585E10">
        <w:rPr>
          <w:rFonts w:ascii="Verdana" w:eastAsia="Times New Roman" w:hAnsi="Verdana" w:cs="Arial"/>
          <w:color w:val="000000"/>
          <w:szCs w:val="27"/>
        </w:rPr>
        <w:t xml:space="preserve">time, during </w:t>
      </w:r>
      <w:r w:rsidRPr="00585E10">
        <w:rPr>
          <w:rFonts w:ascii="Verdana" w:eastAsia="Times New Roman" w:hAnsi="Verdana" w:cs="Arial"/>
          <w:color w:val="000000"/>
        </w:rPr>
        <w:t>the semester when the trip takes place.</w:t>
      </w:r>
    </w:p>
    <w:p w14:paraId="42F812C1"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t>Students should first solicit funds from other university and professional sources</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for such travel. In many cases, students also are encouraged to undertake</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fundraising activities.</w:t>
      </w:r>
    </w:p>
    <w:p w14:paraId="41F452A6"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t>Students can receive funding from this fund for one trip per academic year.</w:t>
      </w:r>
    </w:p>
    <w:p w14:paraId="551390A8"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t>All student travel must comply with all relevant university policies, including</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policies regarding travel liability, insurance, and student conduct.</w:t>
      </w:r>
    </w:p>
    <w:p w14:paraId="6AA15B83"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t>For travel to conferences to make presentations a student may receive up to $500</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of authorized and justified expenses.</w:t>
      </w:r>
    </w:p>
    <w:p w14:paraId="4B40B2AA"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t>For travel to conferences to participate as a discussant or panelist, or to attend in</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some type of official capacity a student may receive up to $400.</w:t>
      </w:r>
    </w:p>
    <w:p w14:paraId="0C130A30" w14:textId="77777777" w:rsidR="00B52A70" w:rsidRPr="00585E10" w:rsidRDefault="00014C47" w:rsidP="00B52A70">
      <w:pPr>
        <w:pStyle w:val="ListParagraph"/>
        <w:numPr>
          <w:ilvl w:val="3"/>
          <w:numId w:val="23"/>
        </w:numPr>
        <w:spacing w:line="276" w:lineRule="auto"/>
        <w:ind w:left="1890"/>
        <w:rPr>
          <w:rFonts w:ascii="Verdana" w:eastAsia="Times New Roman" w:hAnsi="Verdana" w:cs="Arial"/>
          <w:color w:val="000000"/>
        </w:rPr>
      </w:pPr>
      <w:r w:rsidRPr="00585E10">
        <w:rPr>
          <w:rFonts w:ascii="Verdana" w:eastAsia="Times New Roman" w:hAnsi="Verdana" w:cs="Arial"/>
          <w:color w:val="000000"/>
        </w:rPr>
        <w:lastRenderedPageBreak/>
        <w:t>For travel to conferences simply to attend, a student may receive up to $250.</w:t>
      </w:r>
    </w:p>
    <w:p w14:paraId="517A9287" w14:textId="77777777" w:rsidR="00B52A70" w:rsidRPr="00585E10" w:rsidRDefault="00B52A70" w:rsidP="00B52A70">
      <w:pPr>
        <w:pStyle w:val="ListParagraph"/>
        <w:spacing w:line="276" w:lineRule="auto"/>
        <w:ind w:left="1890"/>
        <w:rPr>
          <w:rFonts w:ascii="Verdana" w:eastAsia="Times New Roman" w:hAnsi="Verdana" w:cs="Arial"/>
          <w:color w:val="000000"/>
        </w:rPr>
      </w:pPr>
    </w:p>
    <w:p w14:paraId="66541CA2" w14:textId="77777777" w:rsidR="00B52A70" w:rsidRPr="00585E10" w:rsidRDefault="00014C47" w:rsidP="00350B92">
      <w:pPr>
        <w:pStyle w:val="ListParagraph"/>
        <w:numPr>
          <w:ilvl w:val="1"/>
          <w:numId w:val="23"/>
        </w:numPr>
        <w:spacing w:line="276" w:lineRule="auto"/>
        <w:ind w:left="1350"/>
        <w:rPr>
          <w:rFonts w:ascii="Verdana" w:eastAsia="Times New Roman" w:hAnsi="Verdana" w:cs="Arial"/>
          <w:color w:val="000000"/>
        </w:rPr>
      </w:pPr>
      <w:r w:rsidRPr="00585E10">
        <w:rPr>
          <w:rFonts w:ascii="Verdana" w:eastAsia="Times New Roman" w:hAnsi="Verdana" w:cs="Arial"/>
          <w:color w:val="000000"/>
        </w:rPr>
        <w:t>Applications for academic travel grants must include a completed travel grant request</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form signed by the applicant, the faculty member accompanying the student, the</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department Chair, and the</w:t>
      </w:r>
      <w:r w:rsidR="00B52A70" w:rsidRPr="00585E10">
        <w:rPr>
          <w:rFonts w:ascii="Verdana" w:eastAsia="Times New Roman" w:hAnsi="Verdana" w:cs="Arial"/>
          <w:color w:val="000000"/>
        </w:rPr>
        <w:t xml:space="preserve"> D</w:t>
      </w:r>
      <w:r w:rsidRPr="00585E10">
        <w:rPr>
          <w:rFonts w:ascii="Verdana" w:eastAsia="Times New Roman" w:hAnsi="Verdana" w:cs="Arial"/>
          <w:color w:val="000000"/>
        </w:rPr>
        <w:t>ean/Associate Dean before being submitted to Academic</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Affairs. This application must also include a letter outlining the need to travel and if any</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other funds are used for the same trip. The application must also include a brief letter of</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support from the faculty member accompanying the student. Preference will be given to</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applicants who request grants three months prior to the date of travel.</w:t>
      </w:r>
    </w:p>
    <w:p w14:paraId="43DB59A7" w14:textId="77777777" w:rsidR="00B52A70" w:rsidRPr="00585E10" w:rsidRDefault="00B52A70" w:rsidP="00B52A70">
      <w:pPr>
        <w:pStyle w:val="ListParagraph"/>
        <w:spacing w:line="276" w:lineRule="auto"/>
        <w:ind w:left="1440"/>
        <w:rPr>
          <w:rFonts w:ascii="Verdana" w:eastAsia="Times New Roman" w:hAnsi="Verdana" w:cs="Arial"/>
          <w:color w:val="000000"/>
        </w:rPr>
      </w:pPr>
    </w:p>
    <w:p w14:paraId="510B3D99" w14:textId="77777777" w:rsidR="00B52A70" w:rsidRPr="00585E10" w:rsidRDefault="00014C47" w:rsidP="00350B92">
      <w:pPr>
        <w:pStyle w:val="ListParagraph"/>
        <w:numPr>
          <w:ilvl w:val="1"/>
          <w:numId w:val="23"/>
        </w:numPr>
        <w:spacing w:line="276" w:lineRule="auto"/>
        <w:ind w:left="1350"/>
        <w:rPr>
          <w:rFonts w:ascii="Verdana" w:eastAsia="Times New Roman" w:hAnsi="Verdana" w:cs="Arial"/>
          <w:color w:val="000000"/>
        </w:rPr>
      </w:pPr>
      <w:r w:rsidRPr="00585E10">
        <w:rPr>
          <w:rFonts w:ascii="Verdana" w:eastAsia="Times New Roman" w:hAnsi="Verdana" w:cs="Arial"/>
          <w:color w:val="000000"/>
        </w:rPr>
        <w:t>Forms can be requested and completed by sending an email to Michelle Forrest at</w:t>
      </w:r>
      <w:r w:rsidR="00B52A70" w:rsidRPr="00585E10">
        <w:rPr>
          <w:rFonts w:ascii="Verdana" w:eastAsia="Times New Roman" w:hAnsi="Verdana" w:cs="Arial"/>
          <w:color w:val="000000"/>
        </w:rPr>
        <w:t xml:space="preserve"> </w:t>
      </w:r>
      <w:hyperlink r:id="rId10" w:history="1">
        <w:r w:rsidR="00350B92" w:rsidRPr="00585E10">
          <w:rPr>
            <w:rStyle w:val="Hyperlink"/>
            <w:rFonts w:ascii="Verdana" w:eastAsia="Times New Roman" w:hAnsi="Verdana" w:cs="Arial"/>
          </w:rPr>
          <w:t>Michelle.Forrest@park.edu</w:t>
        </w:r>
      </w:hyperlink>
      <w:r w:rsidR="00350B92" w:rsidRPr="00585E10">
        <w:rPr>
          <w:rFonts w:ascii="Verdana" w:eastAsia="Times New Roman" w:hAnsi="Verdana" w:cs="Arial"/>
          <w:color w:val="000000"/>
        </w:rPr>
        <w:t xml:space="preserve"> </w:t>
      </w:r>
      <w:r w:rsidRPr="00585E10">
        <w:rPr>
          <w:rFonts w:ascii="Verdana" w:eastAsia="Times New Roman" w:hAnsi="Verdana" w:cs="Arial"/>
          <w:color w:val="000000"/>
        </w:rPr>
        <w:t>at Park University.</w:t>
      </w:r>
    </w:p>
    <w:p w14:paraId="3746FFEF" w14:textId="77777777" w:rsidR="00B52A70" w:rsidRPr="00585E10" w:rsidRDefault="00B52A70" w:rsidP="00B52A70">
      <w:pPr>
        <w:pStyle w:val="ListParagraph"/>
        <w:spacing w:line="276" w:lineRule="auto"/>
        <w:rPr>
          <w:rFonts w:ascii="Verdana" w:eastAsia="Times New Roman" w:hAnsi="Verdana" w:cs="Arial"/>
          <w:color w:val="000000"/>
          <w:sz w:val="27"/>
          <w:szCs w:val="27"/>
        </w:rPr>
      </w:pPr>
    </w:p>
    <w:p w14:paraId="39D53623" w14:textId="77777777" w:rsidR="00B52A70" w:rsidRPr="00585E10" w:rsidRDefault="00014C47" w:rsidP="00B52A70">
      <w:pPr>
        <w:pStyle w:val="ListParagraph"/>
        <w:numPr>
          <w:ilvl w:val="0"/>
          <w:numId w:val="23"/>
        </w:numPr>
        <w:spacing w:line="276" w:lineRule="auto"/>
        <w:rPr>
          <w:rFonts w:ascii="Verdana" w:eastAsia="Times New Roman" w:hAnsi="Verdana" w:cs="Arial"/>
          <w:color w:val="000000"/>
          <w:sz w:val="24"/>
          <w:szCs w:val="24"/>
        </w:rPr>
      </w:pPr>
      <w:r w:rsidRPr="00585E10">
        <w:rPr>
          <w:rFonts w:ascii="Verdana" w:eastAsia="Times New Roman" w:hAnsi="Verdana" w:cs="Arial"/>
          <w:b/>
          <w:color w:val="000000"/>
          <w:sz w:val="24"/>
          <w:szCs w:val="24"/>
        </w:rPr>
        <w:t>Post Approval Information</w:t>
      </w:r>
    </w:p>
    <w:p w14:paraId="438AAD0A" w14:textId="77777777" w:rsidR="00B52A70" w:rsidRPr="00585E10" w:rsidRDefault="00B52A70" w:rsidP="00B52A70">
      <w:pPr>
        <w:pStyle w:val="ListParagraph"/>
        <w:spacing w:line="276" w:lineRule="auto"/>
        <w:rPr>
          <w:rFonts w:ascii="Verdana" w:eastAsia="Times New Roman" w:hAnsi="Verdana" w:cs="Arial"/>
          <w:color w:val="000000"/>
          <w:sz w:val="27"/>
          <w:szCs w:val="27"/>
        </w:rPr>
      </w:pPr>
    </w:p>
    <w:p w14:paraId="3A1D27AF" w14:textId="77777777" w:rsidR="00B52A70" w:rsidRPr="00585E10" w:rsidRDefault="00014C47" w:rsidP="00B52A70">
      <w:pPr>
        <w:pStyle w:val="ListParagraph"/>
        <w:numPr>
          <w:ilvl w:val="3"/>
          <w:numId w:val="23"/>
        </w:numPr>
        <w:spacing w:line="276" w:lineRule="auto"/>
        <w:ind w:left="1170"/>
        <w:rPr>
          <w:rFonts w:ascii="Verdana" w:eastAsia="Times New Roman" w:hAnsi="Verdana" w:cs="Arial"/>
          <w:b/>
          <w:color w:val="000000"/>
          <w:sz w:val="24"/>
          <w:szCs w:val="24"/>
        </w:rPr>
      </w:pPr>
      <w:r w:rsidRPr="00585E10">
        <w:rPr>
          <w:rFonts w:ascii="Verdana" w:eastAsia="Times New Roman" w:hAnsi="Verdana" w:cs="Arial"/>
          <w:b/>
          <w:color w:val="000000"/>
          <w:sz w:val="24"/>
          <w:szCs w:val="24"/>
        </w:rPr>
        <w:t xml:space="preserve"> PSGA Funding</w:t>
      </w:r>
    </w:p>
    <w:p w14:paraId="0B883041" w14:textId="77777777" w:rsidR="00B52A70" w:rsidRPr="00585E10" w:rsidRDefault="00014C47" w:rsidP="00B52A70">
      <w:pPr>
        <w:spacing w:line="276" w:lineRule="auto"/>
        <w:ind w:left="1260"/>
        <w:rPr>
          <w:rFonts w:ascii="Verdana" w:eastAsia="Times New Roman" w:hAnsi="Verdana" w:cs="Arial"/>
          <w:color w:val="000000"/>
        </w:rPr>
      </w:pPr>
      <w:r w:rsidRPr="00585E10">
        <w:rPr>
          <w:rFonts w:ascii="Verdana" w:eastAsia="Times New Roman" w:hAnsi="Verdana" w:cs="Arial"/>
          <w:color w:val="000000"/>
        </w:rPr>
        <w:t>After the approval of your funds through PSGA, you will need to meet with the</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PSGA advisor or your departmental sponsor to use this funding to secure your</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 xml:space="preserve">travel arrangements. Please contact </w:t>
      </w:r>
      <w:r w:rsidR="00B52A70" w:rsidRPr="00585E10">
        <w:rPr>
          <w:rFonts w:ascii="Verdana" w:eastAsia="Times New Roman" w:hAnsi="Verdana" w:cs="Arial"/>
          <w:color w:val="000000"/>
        </w:rPr>
        <w:t>s</w:t>
      </w:r>
      <w:r w:rsidRPr="00585E10">
        <w:rPr>
          <w:rFonts w:ascii="Verdana" w:eastAsia="Times New Roman" w:hAnsi="Verdana" w:cs="Arial"/>
          <w:color w:val="000000"/>
        </w:rPr>
        <w:t>tudentlife@park.edu, if you need to set up</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an appointment.</w:t>
      </w:r>
    </w:p>
    <w:p w14:paraId="02AFF2A0" w14:textId="3E6A9F7F" w:rsidR="00B52A70" w:rsidRPr="00585E10" w:rsidRDefault="00014C47" w:rsidP="00B52A70">
      <w:pPr>
        <w:pStyle w:val="ListParagraph"/>
        <w:numPr>
          <w:ilvl w:val="4"/>
          <w:numId w:val="23"/>
        </w:numPr>
        <w:spacing w:line="276" w:lineRule="auto"/>
        <w:ind w:left="1800"/>
        <w:rPr>
          <w:rFonts w:ascii="Verdana" w:eastAsia="Times New Roman" w:hAnsi="Verdana" w:cs="Arial"/>
          <w:color w:val="000000"/>
        </w:rPr>
      </w:pPr>
      <w:r w:rsidRPr="00585E10">
        <w:rPr>
          <w:rFonts w:ascii="Verdana" w:eastAsia="Times New Roman" w:hAnsi="Verdana" w:cs="Arial"/>
          <w:color w:val="000000"/>
        </w:rPr>
        <w:t>At this meeting you will need to bring your completed budget, travel</w:t>
      </w:r>
      <w:r w:rsidR="00585E10">
        <w:rPr>
          <w:rFonts w:ascii="Verdana" w:eastAsia="Times New Roman" w:hAnsi="Verdana" w:cs="Arial"/>
          <w:color w:val="000000"/>
        </w:rPr>
        <w:t xml:space="preserve"> </w:t>
      </w:r>
      <w:r w:rsidRPr="00585E10">
        <w:rPr>
          <w:rFonts w:ascii="Verdana" w:eastAsia="Times New Roman" w:hAnsi="Verdana" w:cs="Arial"/>
          <w:color w:val="000000"/>
        </w:rPr>
        <w:t>arrangements, conference attendance / project website, and your ID that</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will be used to secure travel arrangements.</w:t>
      </w:r>
    </w:p>
    <w:p w14:paraId="32FBA2C4" w14:textId="77777777" w:rsidR="00B52A70" w:rsidRPr="00585E10" w:rsidRDefault="00014C47" w:rsidP="00B52A70">
      <w:pPr>
        <w:pStyle w:val="ListParagraph"/>
        <w:numPr>
          <w:ilvl w:val="4"/>
          <w:numId w:val="23"/>
        </w:numPr>
        <w:spacing w:line="276" w:lineRule="auto"/>
        <w:ind w:left="1800"/>
        <w:rPr>
          <w:rFonts w:ascii="Verdana" w:eastAsia="Times New Roman" w:hAnsi="Verdana" w:cs="Arial"/>
          <w:color w:val="000000"/>
        </w:rPr>
      </w:pPr>
      <w:r w:rsidRPr="00585E10">
        <w:rPr>
          <w:rFonts w:ascii="Verdana" w:eastAsia="Times New Roman" w:hAnsi="Verdana" w:cs="Arial"/>
          <w:color w:val="000000"/>
        </w:rPr>
        <w:t>You may also choose to apply for a reimbursement after event has taken</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place. If you are completing a reimbursement request, you will need to</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bring a copy of your recipients to the meeting.</w:t>
      </w:r>
    </w:p>
    <w:p w14:paraId="7AA00D59" w14:textId="77777777" w:rsidR="00B52A70" w:rsidRPr="00585E10" w:rsidRDefault="00B52A70" w:rsidP="00B52A70">
      <w:pPr>
        <w:pStyle w:val="ListParagraph"/>
        <w:spacing w:line="276" w:lineRule="auto"/>
        <w:ind w:left="1800"/>
        <w:rPr>
          <w:rFonts w:ascii="Verdana" w:eastAsia="Times New Roman" w:hAnsi="Verdana" w:cs="Arial"/>
          <w:color w:val="000000"/>
        </w:rPr>
      </w:pPr>
    </w:p>
    <w:p w14:paraId="692CFF7F" w14:textId="77777777" w:rsidR="00B52A70" w:rsidRPr="00585E10" w:rsidRDefault="00014C47" w:rsidP="00B52A70">
      <w:pPr>
        <w:pStyle w:val="ListParagraph"/>
        <w:numPr>
          <w:ilvl w:val="3"/>
          <w:numId w:val="23"/>
        </w:numPr>
        <w:spacing w:line="276" w:lineRule="auto"/>
        <w:ind w:left="1260"/>
        <w:rPr>
          <w:rFonts w:ascii="Verdana" w:eastAsia="Times New Roman" w:hAnsi="Verdana" w:cs="Arial"/>
          <w:color w:val="000000"/>
          <w:sz w:val="24"/>
          <w:szCs w:val="24"/>
        </w:rPr>
      </w:pPr>
      <w:r w:rsidRPr="00585E10">
        <w:rPr>
          <w:rFonts w:ascii="Verdana" w:eastAsia="Times New Roman" w:hAnsi="Verdana" w:cs="Arial"/>
          <w:b/>
          <w:color w:val="000000"/>
          <w:sz w:val="24"/>
          <w:szCs w:val="24"/>
        </w:rPr>
        <w:t>Academic Affairs</w:t>
      </w:r>
    </w:p>
    <w:p w14:paraId="7E52A830" w14:textId="77777777" w:rsidR="00B52A70" w:rsidRPr="00585E10" w:rsidRDefault="00014C47" w:rsidP="00B52A70">
      <w:pPr>
        <w:pStyle w:val="ListParagraph"/>
        <w:numPr>
          <w:ilvl w:val="4"/>
          <w:numId w:val="23"/>
        </w:numPr>
        <w:spacing w:line="276" w:lineRule="auto"/>
        <w:ind w:left="1800"/>
        <w:rPr>
          <w:rFonts w:ascii="Verdana" w:eastAsia="Times New Roman" w:hAnsi="Verdana" w:cs="Arial"/>
          <w:color w:val="000000"/>
        </w:rPr>
      </w:pPr>
      <w:r w:rsidRPr="00585E10">
        <w:rPr>
          <w:rFonts w:ascii="Verdana" w:eastAsia="Times New Roman" w:hAnsi="Verdana" w:cs="Arial"/>
          <w:color w:val="000000"/>
        </w:rPr>
        <w:t>Post reception and confirmation of your travel form, a representative from</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Academic Affairs will coordinate with a member of our Student Life team to</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ensure proper fee distribution.</w:t>
      </w:r>
    </w:p>
    <w:p w14:paraId="440B3FB6" w14:textId="77777777" w:rsidR="00B52A70" w:rsidRPr="00585E10" w:rsidRDefault="00014C47" w:rsidP="00B52A70">
      <w:pPr>
        <w:pStyle w:val="ListParagraph"/>
        <w:numPr>
          <w:ilvl w:val="4"/>
          <w:numId w:val="23"/>
        </w:numPr>
        <w:spacing w:line="276" w:lineRule="auto"/>
        <w:ind w:left="1800"/>
        <w:rPr>
          <w:rFonts w:ascii="Verdana" w:eastAsia="Times New Roman" w:hAnsi="Verdana" w:cs="Arial"/>
          <w:color w:val="000000"/>
        </w:rPr>
      </w:pPr>
      <w:r w:rsidRPr="00585E10">
        <w:rPr>
          <w:rFonts w:ascii="Verdana" w:eastAsia="Times New Roman" w:hAnsi="Verdana" w:cs="Arial"/>
          <w:color w:val="000000"/>
        </w:rPr>
        <w:t>If your request did not receive PSGA funding, a member from the Academic</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Affairs team (or their designee) will be in direct contact to ensure your funds are</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distributed or reimbursed.</w:t>
      </w:r>
    </w:p>
    <w:p w14:paraId="7E97EFC5" w14:textId="77777777" w:rsidR="00B52A70" w:rsidRPr="00585E10" w:rsidRDefault="00B52A70" w:rsidP="00B52A70">
      <w:pPr>
        <w:pStyle w:val="ListParagraph"/>
        <w:spacing w:line="276" w:lineRule="auto"/>
        <w:ind w:left="1800"/>
        <w:rPr>
          <w:rFonts w:ascii="Verdana" w:eastAsia="Times New Roman" w:hAnsi="Verdana" w:cs="Arial"/>
          <w:color w:val="000000"/>
        </w:rPr>
      </w:pPr>
    </w:p>
    <w:p w14:paraId="25D663C9" w14:textId="6C2CF439" w:rsidR="00FF4FC5" w:rsidRPr="00585E10" w:rsidRDefault="00014C47" w:rsidP="00D3781B">
      <w:pPr>
        <w:pStyle w:val="ListParagraph"/>
        <w:numPr>
          <w:ilvl w:val="3"/>
          <w:numId w:val="23"/>
        </w:numPr>
        <w:spacing w:line="276" w:lineRule="auto"/>
        <w:ind w:left="1260"/>
        <w:rPr>
          <w:rFonts w:ascii="Verdana" w:hAnsi="Verdana" w:cs="Arial"/>
        </w:rPr>
      </w:pPr>
      <w:r w:rsidRPr="00585E10">
        <w:rPr>
          <w:rFonts w:ascii="Verdana" w:eastAsia="Times New Roman" w:hAnsi="Verdana" w:cs="Arial"/>
          <w:color w:val="000000"/>
        </w:rPr>
        <w:t>Please remember that everyone at Park University is responsible for adhering to the</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University purchasing policy regardless of method of payment. A full copy of the policy</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 xml:space="preserve">can be found here: </w:t>
      </w:r>
      <w:hyperlink r:id="rId11" w:history="1">
        <w:r w:rsidR="009828EA" w:rsidRPr="00585E10">
          <w:rPr>
            <w:rStyle w:val="Hyperlink"/>
            <w:rFonts w:ascii="Verdana" w:eastAsia="Times New Roman" w:hAnsi="Verdana" w:cs="Arial"/>
          </w:rPr>
          <w:t>https://my.park.edu/ICS/Offices/Purchasing/Policies.jnz</w:t>
        </w:r>
      </w:hyperlink>
      <w:r w:rsidR="009828EA" w:rsidRPr="00585E10">
        <w:rPr>
          <w:rFonts w:ascii="Verdana" w:eastAsia="Times New Roman" w:hAnsi="Verdana" w:cs="Arial"/>
          <w:color w:val="000000"/>
        </w:rPr>
        <w:t xml:space="preserve"> </w:t>
      </w:r>
      <w:r w:rsidRPr="00585E10">
        <w:rPr>
          <w:rFonts w:ascii="Verdana" w:eastAsia="Times New Roman" w:hAnsi="Verdana" w:cs="Arial"/>
          <w:color w:val="000000"/>
        </w:rPr>
        <w:t>or by calling</w:t>
      </w:r>
      <w:r w:rsidR="00B52A70" w:rsidRPr="00585E10">
        <w:rPr>
          <w:rFonts w:ascii="Verdana" w:eastAsia="Times New Roman" w:hAnsi="Verdana" w:cs="Arial"/>
          <w:color w:val="000000"/>
        </w:rPr>
        <w:t xml:space="preserve"> </w:t>
      </w:r>
      <w:r w:rsidRPr="00585E10">
        <w:rPr>
          <w:rFonts w:ascii="Verdana" w:eastAsia="Times New Roman" w:hAnsi="Verdana" w:cs="Arial"/>
          <w:color w:val="000000"/>
        </w:rPr>
        <w:t>the Purchasing Department at (816) 584-</w:t>
      </w:r>
      <w:r w:rsidR="00276171" w:rsidRPr="00585E10">
        <w:rPr>
          <w:rFonts w:ascii="Verdana" w:eastAsia="Times New Roman" w:hAnsi="Verdana" w:cs="Arial"/>
          <w:color w:val="000000"/>
        </w:rPr>
        <w:t>6382</w:t>
      </w:r>
    </w:p>
    <w:sectPr w:rsidR="00FF4FC5" w:rsidRPr="00585E10" w:rsidSect="00C83AF5">
      <w:footerReference w:type="default" r:id="rId12"/>
      <w:headerReference w:type="first" r:id="rId13"/>
      <w:footerReference w:type="first" r:id="rId14"/>
      <w:pgSz w:w="12240" w:h="15840"/>
      <w:pgMar w:top="1350" w:right="1080" w:bottom="810" w:left="99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F217D" w14:textId="77777777" w:rsidR="00466B06" w:rsidRDefault="00466B06" w:rsidP="00642932">
      <w:pPr>
        <w:spacing w:after="0" w:line="240" w:lineRule="auto"/>
      </w:pPr>
      <w:r>
        <w:separator/>
      </w:r>
    </w:p>
  </w:endnote>
  <w:endnote w:type="continuationSeparator" w:id="0">
    <w:p w14:paraId="100618DC" w14:textId="77777777" w:rsidR="00466B06" w:rsidRDefault="00466B06" w:rsidP="0064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3942"/>
      <w:docPartObj>
        <w:docPartGallery w:val="Page Numbers (Bottom of Page)"/>
        <w:docPartUnique/>
      </w:docPartObj>
    </w:sdtPr>
    <w:sdtEndPr>
      <w:rPr>
        <w:noProof/>
      </w:rPr>
    </w:sdtEndPr>
    <w:sdtContent>
      <w:p w14:paraId="5FC48117" w14:textId="77777777" w:rsidR="00FF4FC5" w:rsidRDefault="00FF4F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93064" w14:textId="77777777" w:rsidR="00FF4FC5" w:rsidRDefault="00FF4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84EF" w14:textId="709F7D8E" w:rsidR="00585E10" w:rsidRDefault="00585E10" w:rsidP="00585E10">
    <w:pPr>
      <w:pStyle w:val="Footer"/>
      <w:jc w:val="right"/>
      <w:rPr>
        <w:rFonts w:ascii="Verdana" w:hAnsi="Verdana"/>
        <w:sz w:val="18"/>
        <w:szCs w:val="18"/>
      </w:rPr>
    </w:pPr>
    <w:r w:rsidRPr="002870B1">
      <w:rPr>
        <w:rFonts w:ascii="Verdana" w:hAnsi="Verdana"/>
        <w:sz w:val="18"/>
        <w:szCs w:val="18"/>
      </w:rPr>
      <w:t>Updated 5/2023</w:t>
    </w:r>
  </w:p>
  <w:p w14:paraId="31A0B2D0" w14:textId="77777777" w:rsidR="00585E10" w:rsidRPr="00585E10" w:rsidRDefault="00585E10" w:rsidP="00585E10">
    <w:pPr>
      <w:pStyle w:val="Footer"/>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53D52" w14:textId="77777777" w:rsidR="00466B06" w:rsidRDefault="00466B06" w:rsidP="00642932">
      <w:pPr>
        <w:spacing w:after="0" w:line="240" w:lineRule="auto"/>
      </w:pPr>
      <w:r>
        <w:separator/>
      </w:r>
    </w:p>
  </w:footnote>
  <w:footnote w:type="continuationSeparator" w:id="0">
    <w:p w14:paraId="736ACC3C" w14:textId="77777777" w:rsidR="00466B06" w:rsidRDefault="00466B06" w:rsidP="0064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6C1F" w14:textId="2E914263" w:rsidR="005E2979" w:rsidRDefault="005E2979">
    <w:pPr>
      <w:pStyle w:val="Header"/>
    </w:pPr>
    <w:r>
      <w:rPr>
        <w:noProof/>
      </w:rPr>
      <w:drawing>
        <wp:anchor distT="0" distB="0" distL="114300" distR="114300" simplePos="0" relativeHeight="251659264" behindDoc="0" locked="0" layoutInCell="1" allowOverlap="1" wp14:anchorId="15AC9979" wp14:editId="7D62DD88">
          <wp:simplePos x="0" y="0"/>
          <wp:positionH relativeFrom="column">
            <wp:posOffset>4924425</wp:posOffset>
          </wp:positionH>
          <wp:positionV relativeFrom="paragraph">
            <wp:posOffset>-228600</wp:posOffset>
          </wp:positionV>
          <wp:extent cx="1570355" cy="8397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1117" b="8667"/>
                  <a:stretch/>
                </pic:blipFill>
                <pic:spPr bwMode="auto">
                  <a:xfrm>
                    <a:off x="0" y="0"/>
                    <a:ext cx="1570355" cy="839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7F"/>
    <w:multiLevelType w:val="hybridMultilevel"/>
    <w:tmpl w:val="5560DD06"/>
    <w:lvl w:ilvl="0" w:tplc="BF220B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5158"/>
    <w:multiLevelType w:val="hybridMultilevel"/>
    <w:tmpl w:val="95625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1C1C"/>
    <w:multiLevelType w:val="hybridMultilevel"/>
    <w:tmpl w:val="1D18A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20FB6"/>
    <w:multiLevelType w:val="hybridMultilevel"/>
    <w:tmpl w:val="EE606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13C09"/>
    <w:multiLevelType w:val="hybridMultilevel"/>
    <w:tmpl w:val="EA2E9C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E2B2E"/>
    <w:multiLevelType w:val="hybridMultilevel"/>
    <w:tmpl w:val="A3940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45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C7321D"/>
    <w:multiLevelType w:val="hybridMultilevel"/>
    <w:tmpl w:val="6D1C2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B1429"/>
    <w:multiLevelType w:val="hybridMultilevel"/>
    <w:tmpl w:val="418E5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5363B"/>
    <w:multiLevelType w:val="hybridMultilevel"/>
    <w:tmpl w:val="8C2860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5267F"/>
    <w:multiLevelType w:val="hybridMultilevel"/>
    <w:tmpl w:val="645CB66A"/>
    <w:lvl w:ilvl="0" w:tplc="A8EE5A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E32CD4"/>
    <w:multiLevelType w:val="hybridMultilevel"/>
    <w:tmpl w:val="8C90EB02"/>
    <w:lvl w:ilvl="0" w:tplc="5280822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E4311"/>
    <w:multiLevelType w:val="hybridMultilevel"/>
    <w:tmpl w:val="5574C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03423"/>
    <w:multiLevelType w:val="hybridMultilevel"/>
    <w:tmpl w:val="B5808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55307"/>
    <w:multiLevelType w:val="hybridMultilevel"/>
    <w:tmpl w:val="DBDAF272"/>
    <w:lvl w:ilvl="0" w:tplc="A04C34D6">
      <w:start w:val="1"/>
      <w:numFmt w:val="upperLetter"/>
      <w:lvlText w:val="%1."/>
      <w:lvlJc w:val="left"/>
      <w:pPr>
        <w:ind w:left="720" w:hanging="360"/>
      </w:pPr>
      <w:rPr>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C5104"/>
    <w:multiLevelType w:val="hybridMultilevel"/>
    <w:tmpl w:val="ACD4AC1C"/>
    <w:lvl w:ilvl="0" w:tplc="419C73FA">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D9D1836"/>
    <w:multiLevelType w:val="hybridMultilevel"/>
    <w:tmpl w:val="2FCC1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A5035"/>
    <w:multiLevelType w:val="hybridMultilevel"/>
    <w:tmpl w:val="1910C512"/>
    <w:lvl w:ilvl="0" w:tplc="3EFA4A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3881B02"/>
    <w:multiLevelType w:val="hybridMultilevel"/>
    <w:tmpl w:val="F602314A"/>
    <w:lvl w:ilvl="0" w:tplc="B830C2A6">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BCF2D0F"/>
    <w:multiLevelType w:val="multilevel"/>
    <w:tmpl w:val="A486200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C92632"/>
    <w:multiLevelType w:val="hybridMultilevel"/>
    <w:tmpl w:val="F602314A"/>
    <w:lvl w:ilvl="0" w:tplc="B830C2A6">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10D45C0"/>
    <w:multiLevelType w:val="hybridMultilevel"/>
    <w:tmpl w:val="A2980B8C"/>
    <w:lvl w:ilvl="0" w:tplc="33D84F94">
      <w:start w:val="1"/>
      <w:numFmt w:val="upperLetter"/>
      <w:lvlText w:val="%1."/>
      <w:lvlJc w:val="left"/>
      <w:pPr>
        <w:ind w:left="720" w:hanging="360"/>
      </w:pPr>
      <w:rPr>
        <w:rFonts w:hint="default"/>
        <w:b w:val="0"/>
      </w:rPr>
    </w:lvl>
    <w:lvl w:ilvl="1" w:tplc="376A4C84">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681A3F50">
      <w:start w:val="1"/>
      <w:numFmt w:val="decimal"/>
      <w:lvlText w:val="%4."/>
      <w:lvlJc w:val="left"/>
      <w:pPr>
        <w:ind w:left="2880" w:hanging="360"/>
      </w:pPr>
      <w:rPr>
        <w:rFonts w:hint="default"/>
        <w:b w:val="0"/>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34FCA"/>
    <w:multiLevelType w:val="hybridMultilevel"/>
    <w:tmpl w:val="8C620BD4"/>
    <w:lvl w:ilvl="0" w:tplc="0B946AA6">
      <w:start w:val="1"/>
      <w:numFmt w:val="upperRoman"/>
      <w:lvlText w:val="%1."/>
      <w:lvlJc w:val="left"/>
      <w:pPr>
        <w:ind w:left="720" w:hanging="720"/>
      </w:pPr>
      <w:rPr>
        <w:rFonts w:ascii="Arial" w:eastAsia="Times New Roman" w:hAnsi="Arial" w:cs="Arial"/>
        <w:b/>
      </w:rPr>
    </w:lvl>
    <w:lvl w:ilvl="1" w:tplc="82FC988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9"/>
  </w:num>
  <w:num w:numId="3">
    <w:abstractNumId w:val="6"/>
  </w:num>
  <w:num w:numId="4">
    <w:abstractNumId w:val="20"/>
  </w:num>
  <w:num w:numId="5">
    <w:abstractNumId w:val="0"/>
  </w:num>
  <w:num w:numId="6">
    <w:abstractNumId w:val="18"/>
  </w:num>
  <w:num w:numId="7">
    <w:abstractNumId w:val="15"/>
  </w:num>
  <w:num w:numId="8">
    <w:abstractNumId w:val="10"/>
  </w:num>
  <w:num w:numId="9">
    <w:abstractNumId w:val="17"/>
  </w:num>
  <w:num w:numId="10">
    <w:abstractNumId w:val="9"/>
  </w:num>
  <w:num w:numId="11">
    <w:abstractNumId w:val="8"/>
  </w:num>
  <w:num w:numId="12">
    <w:abstractNumId w:val="5"/>
  </w:num>
  <w:num w:numId="13">
    <w:abstractNumId w:val="16"/>
  </w:num>
  <w:num w:numId="14">
    <w:abstractNumId w:val="3"/>
  </w:num>
  <w:num w:numId="15">
    <w:abstractNumId w:val="4"/>
  </w:num>
  <w:num w:numId="16">
    <w:abstractNumId w:val="13"/>
  </w:num>
  <w:num w:numId="17">
    <w:abstractNumId w:val="7"/>
  </w:num>
  <w:num w:numId="18">
    <w:abstractNumId w:val="14"/>
  </w:num>
  <w:num w:numId="19">
    <w:abstractNumId w:val="2"/>
  </w:num>
  <w:num w:numId="20">
    <w:abstractNumId w:val="1"/>
  </w:num>
  <w:num w:numId="21">
    <w:abstractNumId w:val="11"/>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47"/>
    <w:rsid w:val="00014C47"/>
    <w:rsid w:val="00076935"/>
    <w:rsid w:val="000A6F9A"/>
    <w:rsid w:val="000B08FF"/>
    <w:rsid w:val="00276171"/>
    <w:rsid w:val="00350B92"/>
    <w:rsid w:val="00466B06"/>
    <w:rsid w:val="00585E10"/>
    <w:rsid w:val="005E2979"/>
    <w:rsid w:val="00642932"/>
    <w:rsid w:val="007B586C"/>
    <w:rsid w:val="009828EA"/>
    <w:rsid w:val="009B28AD"/>
    <w:rsid w:val="009F6546"/>
    <w:rsid w:val="00AF3836"/>
    <w:rsid w:val="00B52A70"/>
    <w:rsid w:val="00BB3E94"/>
    <w:rsid w:val="00C83AF5"/>
    <w:rsid w:val="00CC4726"/>
    <w:rsid w:val="00DD7DE7"/>
    <w:rsid w:val="00EB3B6D"/>
    <w:rsid w:val="00EC0703"/>
    <w:rsid w:val="00F1355A"/>
    <w:rsid w:val="00F204CB"/>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3D1A"/>
  <w15:chartTrackingRefBased/>
  <w15:docId w15:val="{12B7C264-53CA-4060-9A70-C3D01B4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F4FC5"/>
    <w:pPr>
      <w:spacing w:before="100" w:beforeAutospacing="1" w:after="100" w:afterAutospacing="1" w:line="240" w:lineRule="auto"/>
      <w:outlineLvl w:val="0"/>
    </w:pPr>
    <w:rPr>
      <w:rFonts w:ascii="Arial" w:eastAsia="Times New Roman" w:hAnsi="Arial" w:cs="Times New Roman"/>
      <w:b/>
      <w:bCs/>
      <w:kern w:val="36"/>
      <w:sz w:val="26"/>
      <w:szCs w:val="48"/>
    </w:rPr>
  </w:style>
  <w:style w:type="paragraph" w:styleId="Heading2">
    <w:name w:val="heading 2"/>
    <w:basedOn w:val="Normal"/>
    <w:link w:val="Heading2Char"/>
    <w:uiPriority w:val="9"/>
    <w:qFormat/>
    <w:rsid w:val="00014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C5"/>
    <w:rPr>
      <w:rFonts w:ascii="Arial" w:eastAsia="Times New Roman" w:hAnsi="Arial" w:cs="Times New Roman"/>
      <w:b/>
      <w:bCs/>
      <w:kern w:val="36"/>
      <w:sz w:val="26"/>
      <w:szCs w:val="48"/>
    </w:rPr>
  </w:style>
  <w:style w:type="character" w:customStyle="1" w:styleId="Heading2Char">
    <w:name w:val="Heading 2 Char"/>
    <w:basedOn w:val="DefaultParagraphFont"/>
    <w:link w:val="Heading2"/>
    <w:uiPriority w:val="9"/>
    <w:rsid w:val="00014C47"/>
    <w:rPr>
      <w:rFonts w:ascii="Times New Roman" w:eastAsia="Times New Roman" w:hAnsi="Times New Roman" w:cs="Times New Roman"/>
      <w:b/>
      <w:bCs/>
      <w:sz w:val="36"/>
      <w:szCs w:val="36"/>
    </w:rPr>
  </w:style>
  <w:style w:type="paragraph" w:customStyle="1" w:styleId="msonormal0">
    <w:name w:val="msonormal"/>
    <w:basedOn w:val="Normal"/>
    <w:rsid w:val="00014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ercontrols--page-number">
    <w:name w:val="viewercontrols--page-number"/>
    <w:basedOn w:val="DefaultParagraphFont"/>
    <w:rsid w:val="00014C47"/>
  </w:style>
  <w:style w:type="character" w:customStyle="1" w:styleId="textlayer--absolute">
    <w:name w:val="textlayer--absolute"/>
    <w:basedOn w:val="DefaultParagraphFont"/>
    <w:rsid w:val="00014C47"/>
  </w:style>
  <w:style w:type="character" w:styleId="Hyperlink">
    <w:name w:val="Hyperlink"/>
    <w:basedOn w:val="DefaultParagraphFont"/>
    <w:uiPriority w:val="99"/>
    <w:unhideWhenUsed/>
    <w:rsid w:val="00014C47"/>
    <w:rPr>
      <w:color w:val="0000FF"/>
      <w:u w:val="single"/>
    </w:rPr>
  </w:style>
  <w:style w:type="character" w:styleId="FollowedHyperlink">
    <w:name w:val="FollowedHyperlink"/>
    <w:basedOn w:val="DefaultParagraphFont"/>
    <w:uiPriority w:val="99"/>
    <w:semiHidden/>
    <w:unhideWhenUsed/>
    <w:rsid w:val="00014C47"/>
    <w:rPr>
      <w:color w:val="800080"/>
      <w:u w:val="single"/>
    </w:rPr>
  </w:style>
  <w:style w:type="paragraph" w:styleId="ListParagraph">
    <w:name w:val="List Paragraph"/>
    <w:basedOn w:val="Normal"/>
    <w:uiPriority w:val="34"/>
    <w:qFormat/>
    <w:rsid w:val="00014C47"/>
    <w:pPr>
      <w:ind w:left="720"/>
      <w:contextualSpacing/>
    </w:pPr>
  </w:style>
  <w:style w:type="character" w:styleId="UnresolvedMention">
    <w:name w:val="Unresolved Mention"/>
    <w:basedOn w:val="DefaultParagraphFont"/>
    <w:uiPriority w:val="99"/>
    <w:semiHidden/>
    <w:unhideWhenUsed/>
    <w:rsid w:val="000A6F9A"/>
    <w:rPr>
      <w:color w:val="605E5C"/>
      <w:shd w:val="clear" w:color="auto" w:fill="E1DFDD"/>
    </w:rPr>
  </w:style>
  <w:style w:type="paragraph" w:styleId="TOCHeading">
    <w:name w:val="TOC Heading"/>
    <w:basedOn w:val="Heading1"/>
    <w:next w:val="Normal"/>
    <w:uiPriority w:val="39"/>
    <w:unhideWhenUsed/>
    <w:qFormat/>
    <w:rsid w:val="0064293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Header">
    <w:name w:val="header"/>
    <w:basedOn w:val="Normal"/>
    <w:link w:val="HeaderChar"/>
    <w:uiPriority w:val="99"/>
    <w:unhideWhenUsed/>
    <w:rsid w:val="0064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32"/>
  </w:style>
  <w:style w:type="paragraph" w:styleId="Footer">
    <w:name w:val="footer"/>
    <w:basedOn w:val="Normal"/>
    <w:link w:val="FooterChar"/>
    <w:uiPriority w:val="99"/>
    <w:unhideWhenUsed/>
    <w:rsid w:val="00642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32"/>
  </w:style>
  <w:style w:type="paragraph" w:styleId="TOC1">
    <w:name w:val="toc 1"/>
    <w:basedOn w:val="Normal"/>
    <w:next w:val="Normal"/>
    <w:autoRedefine/>
    <w:uiPriority w:val="39"/>
    <w:unhideWhenUsed/>
    <w:rsid w:val="00EC0703"/>
    <w:pPr>
      <w:tabs>
        <w:tab w:val="left" w:pos="450"/>
        <w:tab w:val="right" w:leader="dot" w:pos="1016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33059">
      <w:bodyDiv w:val="1"/>
      <w:marLeft w:val="0"/>
      <w:marRight w:val="0"/>
      <w:marTop w:val="0"/>
      <w:marBottom w:val="0"/>
      <w:divBdr>
        <w:top w:val="none" w:sz="0" w:space="0" w:color="auto"/>
        <w:left w:val="none" w:sz="0" w:space="0" w:color="auto"/>
        <w:bottom w:val="none" w:sz="0" w:space="0" w:color="auto"/>
        <w:right w:val="none" w:sz="0" w:space="0" w:color="auto"/>
      </w:divBdr>
      <w:divsChild>
        <w:div w:id="1961298557">
          <w:marLeft w:val="0"/>
          <w:marRight w:val="0"/>
          <w:marTop w:val="0"/>
          <w:marBottom w:val="0"/>
          <w:divBdr>
            <w:top w:val="none" w:sz="0" w:space="0" w:color="auto"/>
            <w:left w:val="none" w:sz="0" w:space="0" w:color="auto"/>
            <w:bottom w:val="none" w:sz="0" w:space="0" w:color="auto"/>
            <w:right w:val="none" w:sz="0" w:space="0" w:color="auto"/>
          </w:divBdr>
          <w:divsChild>
            <w:div w:id="670639756">
              <w:marLeft w:val="0"/>
              <w:marRight w:val="0"/>
              <w:marTop w:val="0"/>
              <w:marBottom w:val="0"/>
              <w:divBdr>
                <w:top w:val="none" w:sz="0" w:space="0" w:color="auto"/>
                <w:left w:val="none" w:sz="0" w:space="0" w:color="auto"/>
                <w:bottom w:val="none" w:sz="0" w:space="0" w:color="auto"/>
                <w:right w:val="none" w:sz="0" w:space="0" w:color="auto"/>
              </w:divBdr>
            </w:div>
            <w:div w:id="1392001068">
              <w:marLeft w:val="0"/>
              <w:marRight w:val="0"/>
              <w:marTop w:val="0"/>
              <w:marBottom w:val="0"/>
              <w:divBdr>
                <w:top w:val="none" w:sz="0" w:space="0" w:color="auto"/>
                <w:left w:val="none" w:sz="0" w:space="0" w:color="auto"/>
                <w:bottom w:val="none" w:sz="0" w:space="0" w:color="auto"/>
                <w:right w:val="none" w:sz="0" w:space="0" w:color="auto"/>
              </w:divBdr>
            </w:div>
          </w:divsChild>
        </w:div>
        <w:div w:id="1526672629">
          <w:marLeft w:val="0"/>
          <w:marRight w:val="0"/>
          <w:marTop w:val="0"/>
          <w:marBottom w:val="0"/>
          <w:divBdr>
            <w:top w:val="none" w:sz="0" w:space="0" w:color="auto"/>
            <w:left w:val="none" w:sz="0" w:space="0" w:color="auto"/>
            <w:bottom w:val="none" w:sz="0" w:space="0" w:color="auto"/>
            <w:right w:val="none" w:sz="0" w:space="0" w:color="auto"/>
          </w:divBdr>
          <w:divsChild>
            <w:div w:id="755979118">
              <w:marLeft w:val="0"/>
              <w:marRight w:val="0"/>
              <w:marTop w:val="100"/>
              <w:marBottom w:val="100"/>
              <w:divBdr>
                <w:top w:val="none" w:sz="0" w:space="0" w:color="auto"/>
                <w:left w:val="none" w:sz="0" w:space="0" w:color="auto"/>
                <w:bottom w:val="none" w:sz="0" w:space="0" w:color="auto"/>
                <w:right w:val="none" w:sz="0" w:space="0" w:color="auto"/>
              </w:divBdr>
              <w:divsChild>
                <w:div w:id="626743917">
                  <w:marLeft w:val="0"/>
                  <w:marRight w:val="0"/>
                  <w:marTop w:val="750"/>
                  <w:marBottom w:val="750"/>
                  <w:divBdr>
                    <w:top w:val="none" w:sz="0" w:space="0" w:color="auto"/>
                    <w:left w:val="none" w:sz="0" w:space="0" w:color="auto"/>
                    <w:bottom w:val="none" w:sz="0" w:space="0" w:color="auto"/>
                    <w:right w:val="none" w:sz="0" w:space="0" w:color="auto"/>
                  </w:divBdr>
                  <w:divsChild>
                    <w:div w:id="1515613563">
                      <w:marLeft w:val="0"/>
                      <w:marRight w:val="0"/>
                      <w:marTop w:val="0"/>
                      <w:marBottom w:val="0"/>
                      <w:divBdr>
                        <w:top w:val="none" w:sz="0" w:space="0" w:color="auto"/>
                        <w:left w:val="none" w:sz="0" w:space="0" w:color="auto"/>
                        <w:bottom w:val="none" w:sz="0" w:space="0" w:color="auto"/>
                        <w:right w:val="none" w:sz="0" w:space="0" w:color="auto"/>
                      </w:divBdr>
                      <w:divsChild>
                        <w:div w:id="1136526312">
                          <w:marLeft w:val="0"/>
                          <w:marRight w:val="0"/>
                          <w:marTop w:val="0"/>
                          <w:marBottom w:val="0"/>
                          <w:divBdr>
                            <w:top w:val="none" w:sz="0" w:space="0" w:color="auto"/>
                            <w:left w:val="none" w:sz="0" w:space="0" w:color="auto"/>
                            <w:bottom w:val="none" w:sz="0" w:space="0" w:color="auto"/>
                            <w:right w:val="none" w:sz="0" w:space="0" w:color="auto"/>
                          </w:divBdr>
                          <w:divsChild>
                            <w:div w:id="1563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787">
              <w:marLeft w:val="0"/>
              <w:marRight w:val="0"/>
              <w:marTop w:val="100"/>
              <w:marBottom w:val="100"/>
              <w:divBdr>
                <w:top w:val="dashed" w:sz="6" w:space="0" w:color="A8A8A8"/>
                <w:left w:val="none" w:sz="0" w:space="0" w:color="auto"/>
                <w:bottom w:val="none" w:sz="0" w:space="0" w:color="auto"/>
                <w:right w:val="none" w:sz="0" w:space="0" w:color="auto"/>
              </w:divBdr>
              <w:divsChild>
                <w:div w:id="3480023">
                  <w:marLeft w:val="0"/>
                  <w:marRight w:val="0"/>
                  <w:marTop w:val="750"/>
                  <w:marBottom w:val="750"/>
                  <w:divBdr>
                    <w:top w:val="none" w:sz="0" w:space="0" w:color="auto"/>
                    <w:left w:val="none" w:sz="0" w:space="0" w:color="auto"/>
                    <w:bottom w:val="none" w:sz="0" w:space="0" w:color="auto"/>
                    <w:right w:val="none" w:sz="0" w:space="0" w:color="auto"/>
                  </w:divBdr>
                  <w:divsChild>
                    <w:div w:id="643236300">
                      <w:marLeft w:val="0"/>
                      <w:marRight w:val="0"/>
                      <w:marTop w:val="0"/>
                      <w:marBottom w:val="0"/>
                      <w:divBdr>
                        <w:top w:val="none" w:sz="0" w:space="0" w:color="auto"/>
                        <w:left w:val="none" w:sz="0" w:space="0" w:color="auto"/>
                        <w:bottom w:val="none" w:sz="0" w:space="0" w:color="auto"/>
                        <w:right w:val="none" w:sz="0" w:space="0" w:color="auto"/>
                      </w:divBdr>
                      <w:divsChild>
                        <w:div w:id="1286280218">
                          <w:marLeft w:val="0"/>
                          <w:marRight w:val="0"/>
                          <w:marTop w:val="0"/>
                          <w:marBottom w:val="0"/>
                          <w:divBdr>
                            <w:top w:val="none" w:sz="0" w:space="0" w:color="auto"/>
                            <w:left w:val="none" w:sz="0" w:space="0" w:color="auto"/>
                            <w:bottom w:val="none" w:sz="0" w:space="0" w:color="auto"/>
                            <w:right w:val="none" w:sz="0" w:space="0" w:color="auto"/>
                          </w:divBdr>
                          <w:divsChild>
                            <w:div w:id="12165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4751">
              <w:marLeft w:val="0"/>
              <w:marRight w:val="0"/>
              <w:marTop w:val="100"/>
              <w:marBottom w:val="100"/>
              <w:divBdr>
                <w:top w:val="dashed" w:sz="6" w:space="0" w:color="A8A8A8"/>
                <w:left w:val="none" w:sz="0" w:space="0" w:color="auto"/>
                <w:bottom w:val="none" w:sz="0" w:space="0" w:color="auto"/>
                <w:right w:val="none" w:sz="0" w:space="0" w:color="auto"/>
              </w:divBdr>
              <w:divsChild>
                <w:div w:id="1811707734">
                  <w:marLeft w:val="0"/>
                  <w:marRight w:val="0"/>
                  <w:marTop w:val="750"/>
                  <w:marBottom w:val="750"/>
                  <w:divBdr>
                    <w:top w:val="none" w:sz="0" w:space="0" w:color="auto"/>
                    <w:left w:val="none" w:sz="0" w:space="0" w:color="auto"/>
                    <w:bottom w:val="none" w:sz="0" w:space="0" w:color="auto"/>
                    <w:right w:val="none" w:sz="0" w:space="0" w:color="auto"/>
                  </w:divBdr>
                  <w:divsChild>
                    <w:div w:id="732850183">
                      <w:marLeft w:val="0"/>
                      <w:marRight w:val="0"/>
                      <w:marTop w:val="0"/>
                      <w:marBottom w:val="0"/>
                      <w:divBdr>
                        <w:top w:val="none" w:sz="0" w:space="0" w:color="auto"/>
                        <w:left w:val="none" w:sz="0" w:space="0" w:color="auto"/>
                        <w:bottom w:val="none" w:sz="0" w:space="0" w:color="auto"/>
                        <w:right w:val="none" w:sz="0" w:space="0" w:color="auto"/>
                      </w:divBdr>
                      <w:divsChild>
                        <w:div w:id="1311134096">
                          <w:marLeft w:val="0"/>
                          <w:marRight w:val="0"/>
                          <w:marTop w:val="0"/>
                          <w:marBottom w:val="0"/>
                          <w:divBdr>
                            <w:top w:val="none" w:sz="0" w:space="0" w:color="auto"/>
                            <w:left w:val="none" w:sz="0" w:space="0" w:color="auto"/>
                            <w:bottom w:val="none" w:sz="0" w:space="0" w:color="auto"/>
                            <w:right w:val="none" w:sz="0" w:space="0" w:color="auto"/>
                          </w:divBdr>
                          <w:divsChild>
                            <w:div w:id="11173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4196">
              <w:marLeft w:val="0"/>
              <w:marRight w:val="0"/>
              <w:marTop w:val="100"/>
              <w:marBottom w:val="100"/>
              <w:divBdr>
                <w:top w:val="dashed" w:sz="6" w:space="0" w:color="A8A8A8"/>
                <w:left w:val="none" w:sz="0" w:space="0" w:color="auto"/>
                <w:bottom w:val="none" w:sz="0" w:space="0" w:color="auto"/>
                <w:right w:val="none" w:sz="0" w:space="0" w:color="auto"/>
              </w:divBdr>
              <w:divsChild>
                <w:div w:id="1165588264">
                  <w:marLeft w:val="0"/>
                  <w:marRight w:val="0"/>
                  <w:marTop w:val="750"/>
                  <w:marBottom w:val="750"/>
                  <w:divBdr>
                    <w:top w:val="none" w:sz="0" w:space="0" w:color="auto"/>
                    <w:left w:val="none" w:sz="0" w:space="0" w:color="auto"/>
                    <w:bottom w:val="none" w:sz="0" w:space="0" w:color="auto"/>
                    <w:right w:val="none" w:sz="0" w:space="0" w:color="auto"/>
                  </w:divBdr>
                  <w:divsChild>
                    <w:div w:id="621033094">
                      <w:marLeft w:val="0"/>
                      <w:marRight w:val="0"/>
                      <w:marTop w:val="0"/>
                      <w:marBottom w:val="0"/>
                      <w:divBdr>
                        <w:top w:val="none" w:sz="0" w:space="0" w:color="auto"/>
                        <w:left w:val="none" w:sz="0" w:space="0" w:color="auto"/>
                        <w:bottom w:val="none" w:sz="0" w:space="0" w:color="auto"/>
                        <w:right w:val="none" w:sz="0" w:space="0" w:color="auto"/>
                      </w:divBdr>
                      <w:divsChild>
                        <w:div w:id="1178806643">
                          <w:marLeft w:val="0"/>
                          <w:marRight w:val="0"/>
                          <w:marTop w:val="0"/>
                          <w:marBottom w:val="0"/>
                          <w:divBdr>
                            <w:top w:val="none" w:sz="0" w:space="0" w:color="auto"/>
                            <w:left w:val="none" w:sz="0" w:space="0" w:color="auto"/>
                            <w:bottom w:val="none" w:sz="0" w:space="0" w:color="auto"/>
                            <w:right w:val="none" w:sz="0" w:space="0" w:color="auto"/>
                          </w:divBdr>
                          <w:divsChild>
                            <w:div w:id="10779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59030">
              <w:marLeft w:val="0"/>
              <w:marRight w:val="0"/>
              <w:marTop w:val="100"/>
              <w:marBottom w:val="100"/>
              <w:divBdr>
                <w:top w:val="dashed" w:sz="6" w:space="0" w:color="A8A8A8"/>
                <w:left w:val="none" w:sz="0" w:space="0" w:color="auto"/>
                <w:bottom w:val="none" w:sz="0" w:space="0" w:color="auto"/>
                <w:right w:val="none" w:sz="0" w:space="0" w:color="auto"/>
              </w:divBdr>
              <w:divsChild>
                <w:div w:id="1020737550">
                  <w:marLeft w:val="0"/>
                  <w:marRight w:val="0"/>
                  <w:marTop w:val="750"/>
                  <w:marBottom w:val="750"/>
                  <w:divBdr>
                    <w:top w:val="none" w:sz="0" w:space="0" w:color="auto"/>
                    <w:left w:val="none" w:sz="0" w:space="0" w:color="auto"/>
                    <w:bottom w:val="none" w:sz="0" w:space="0" w:color="auto"/>
                    <w:right w:val="none" w:sz="0" w:space="0" w:color="auto"/>
                  </w:divBdr>
                  <w:divsChild>
                    <w:div w:id="1532646861">
                      <w:marLeft w:val="0"/>
                      <w:marRight w:val="0"/>
                      <w:marTop w:val="0"/>
                      <w:marBottom w:val="0"/>
                      <w:divBdr>
                        <w:top w:val="none" w:sz="0" w:space="0" w:color="auto"/>
                        <w:left w:val="none" w:sz="0" w:space="0" w:color="auto"/>
                        <w:bottom w:val="none" w:sz="0" w:space="0" w:color="auto"/>
                        <w:right w:val="none" w:sz="0" w:space="0" w:color="auto"/>
                      </w:divBdr>
                      <w:divsChild>
                        <w:div w:id="915093347">
                          <w:marLeft w:val="0"/>
                          <w:marRight w:val="0"/>
                          <w:marTop w:val="0"/>
                          <w:marBottom w:val="0"/>
                          <w:divBdr>
                            <w:top w:val="none" w:sz="0" w:space="0" w:color="auto"/>
                            <w:left w:val="none" w:sz="0" w:space="0" w:color="auto"/>
                            <w:bottom w:val="none" w:sz="0" w:space="0" w:color="auto"/>
                            <w:right w:val="none" w:sz="0" w:space="0" w:color="auto"/>
                          </w:divBdr>
                          <w:divsChild>
                            <w:div w:id="1265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19924">
              <w:marLeft w:val="0"/>
              <w:marRight w:val="0"/>
              <w:marTop w:val="100"/>
              <w:marBottom w:val="100"/>
              <w:divBdr>
                <w:top w:val="dashed" w:sz="6" w:space="0" w:color="A8A8A8"/>
                <w:left w:val="none" w:sz="0" w:space="0" w:color="auto"/>
                <w:bottom w:val="none" w:sz="0" w:space="0" w:color="auto"/>
                <w:right w:val="none" w:sz="0" w:space="0" w:color="auto"/>
              </w:divBdr>
              <w:divsChild>
                <w:div w:id="1528789663">
                  <w:marLeft w:val="0"/>
                  <w:marRight w:val="0"/>
                  <w:marTop w:val="750"/>
                  <w:marBottom w:val="750"/>
                  <w:divBdr>
                    <w:top w:val="none" w:sz="0" w:space="0" w:color="auto"/>
                    <w:left w:val="none" w:sz="0" w:space="0" w:color="auto"/>
                    <w:bottom w:val="none" w:sz="0" w:space="0" w:color="auto"/>
                    <w:right w:val="none" w:sz="0" w:space="0" w:color="auto"/>
                  </w:divBdr>
                  <w:divsChild>
                    <w:div w:id="451170135">
                      <w:marLeft w:val="0"/>
                      <w:marRight w:val="0"/>
                      <w:marTop w:val="0"/>
                      <w:marBottom w:val="0"/>
                      <w:divBdr>
                        <w:top w:val="none" w:sz="0" w:space="0" w:color="auto"/>
                        <w:left w:val="none" w:sz="0" w:space="0" w:color="auto"/>
                        <w:bottom w:val="none" w:sz="0" w:space="0" w:color="auto"/>
                        <w:right w:val="none" w:sz="0" w:space="0" w:color="auto"/>
                      </w:divBdr>
                      <w:divsChild>
                        <w:div w:id="517894186">
                          <w:marLeft w:val="0"/>
                          <w:marRight w:val="0"/>
                          <w:marTop w:val="0"/>
                          <w:marBottom w:val="0"/>
                          <w:divBdr>
                            <w:top w:val="none" w:sz="0" w:space="0" w:color="auto"/>
                            <w:left w:val="none" w:sz="0" w:space="0" w:color="auto"/>
                            <w:bottom w:val="none" w:sz="0" w:space="0" w:color="auto"/>
                            <w:right w:val="none" w:sz="0" w:space="0" w:color="auto"/>
                          </w:divBdr>
                          <w:divsChild>
                            <w:div w:id="13396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4502">
              <w:marLeft w:val="0"/>
              <w:marRight w:val="0"/>
              <w:marTop w:val="100"/>
              <w:marBottom w:val="100"/>
              <w:divBdr>
                <w:top w:val="dashed" w:sz="6" w:space="0" w:color="A8A8A8"/>
                <w:left w:val="none" w:sz="0" w:space="0" w:color="auto"/>
                <w:bottom w:val="none" w:sz="0" w:space="0" w:color="auto"/>
                <w:right w:val="none" w:sz="0" w:space="0" w:color="auto"/>
              </w:divBdr>
              <w:divsChild>
                <w:div w:id="853425601">
                  <w:marLeft w:val="0"/>
                  <w:marRight w:val="0"/>
                  <w:marTop w:val="750"/>
                  <w:marBottom w:val="750"/>
                  <w:divBdr>
                    <w:top w:val="none" w:sz="0" w:space="0" w:color="auto"/>
                    <w:left w:val="none" w:sz="0" w:space="0" w:color="auto"/>
                    <w:bottom w:val="none" w:sz="0" w:space="0" w:color="auto"/>
                    <w:right w:val="none" w:sz="0" w:space="0" w:color="auto"/>
                  </w:divBdr>
                  <w:divsChild>
                    <w:div w:id="1958829394">
                      <w:marLeft w:val="0"/>
                      <w:marRight w:val="0"/>
                      <w:marTop w:val="0"/>
                      <w:marBottom w:val="0"/>
                      <w:divBdr>
                        <w:top w:val="none" w:sz="0" w:space="0" w:color="auto"/>
                        <w:left w:val="none" w:sz="0" w:space="0" w:color="auto"/>
                        <w:bottom w:val="none" w:sz="0" w:space="0" w:color="auto"/>
                        <w:right w:val="none" w:sz="0" w:space="0" w:color="auto"/>
                      </w:divBdr>
                      <w:divsChild>
                        <w:div w:id="1429427182">
                          <w:marLeft w:val="0"/>
                          <w:marRight w:val="0"/>
                          <w:marTop w:val="0"/>
                          <w:marBottom w:val="0"/>
                          <w:divBdr>
                            <w:top w:val="none" w:sz="0" w:space="0" w:color="auto"/>
                            <w:left w:val="none" w:sz="0" w:space="0" w:color="auto"/>
                            <w:bottom w:val="none" w:sz="0" w:space="0" w:color="auto"/>
                            <w:right w:val="none" w:sz="0" w:space="0" w:color="auto"/>
                          </w:divBdr>
                          <w:divsChild>
                            <w:div w:id="6330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49018">
              <w:marLeft w:val="0"/>
              <w:marRight w:val="0"/>
              <w:marTop w:val="100"/>
              <w:marBottom w:val="100"/>
              <w:divBdr>
                <w:top w:val="dashed" w:sz="6" w:space="0" w:color="A8A8A8"/>
                <w:left w:val="none" w:sz="0" w:space="0" w:color="auto"/>
                <w:bottom w:val="none" w:sz="0" w:space="0" w:color="auto"/>
                <w:right w:val="none" w:sz="0" w:space="0" w:color="auto"/>
              </w:divBdr>
              <w:divsChild>
                <w:div w:id="592709845">
                  <w:marLeft w:val="0"/>
                  <w:marRight w:val="0"/>
                  <w:marTop w:val="750"/>
                  <w:marBottom w:val="750"/>
                  <w:divBdr>
                    <w:top w:val="none" w:sz="0" w:space="0" w:color="auto"/>
                    <w:left w:val="none" w:sz="0" w:space="0" w:color="auto"/>
                    <w:bottom w:val="none" w:sz="0" w:space="0" w:color="auto"/>
                    <w:right w:val="none" w:sz="0" w:space="0" w:color="auto"/>
                  </w:divBdr>
                  <w:divsChild>
                    <w:div w:id="726224365">
                      <w:marLeft w:val="0"/>
                      <w:marRight w:val="0"/>
                      <w:marTop w:val="0"/>
                      <w:marBottom w:val="0"/>
                      <w:divBdr>
                        <w:top w:val="none" w:sz="0" w:space="0" w:color="auto"/>
                        <w:left w:val="none" w:sz="0" w:space="0" w:color="auto"/>
                        <w:bottom w:val="none" w:sz="0" w:space="0" w:color="auto"/>
                        <w:right w:val="none" w:sz="0" w:space="0" w:color="auto"/>
                      </w:divBdr>
                      <w:divsChild>
                        <w:div w:id="2142962192">
                          <w:marLeft w:val="0"/>
                          <w:marRight w:val="0"/>
                          <w:marTop w:val="0"/>
                          <w:marBottom w:val="0"/>
                          <w:divBdr>
                            <w:top w:val="none" w:sz="0" w:space="0" w:color="auto"/>
                            <w:left w:val="none" w:sz="0" w:space="0" w:color="auto"/>
                            <w:bottom w:val="none" w:sz="0" w:space="0" w:color="auto"/>
                            <w:right w:val="none" w:sz="0" w:space="0" w:color="auto"/>
                          </w:divBdr>
                          <w:divsChild>
                            <w:div w:id="1202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69736">
              <w:marLeft w:val="0"/>
              <w:marRight w:val="0"/>
              <w:marTop w:val="100"/>
              <w:marBottom w:val="100"/>
              <w:divBdr>
                <w:top w:val="dashed" w:sz="6" w:space="0" w:color="A8A8A8"/>
                <w:left w:val="none" w:sz="0" w:space="0" w:color="auto"/>
                <w:bottom w:val="none" w:sz="0" w:space="0" w:color="auto"/>
                <w:right w:val="none" w:sz="0" w:space="0" w:color="auto"/>
              </w:divBdr>
              <w:divsChild>
                <w:div w:id="161824293">
                  <w:marLeft w:val="0"/>
                  <w:marRight w:val="0"/>
                  <w:marTop w:val="750"/>
                  <w:marBottom w:val="750"/>
                  <w:divBdr>
                    <w:top w:val="none" w:sz="0" w:space="0" w:color="auto"/>
                    <w:left w:val="none" w:sz="0" w:space="0" w:color="auto"/>
                    <w:bottom w:val="none" w:sz="0" w:space="0" w:color="auto"/>
                    <w:right w:val="none" w:sz="0" w:space="0" w:color="auto"/>
                  </w:divBdr>
                  <w:divsChild>
                    <w:div w:id="326786241">
                      <w:marLeft w:val="0"/>
                      <w:marRight w:val="0"/>
                      <w:marTop w:val="0"/>
                      <w:marBottom w:val="0"/>
                      <w:divBdr>
                        <w:top w:val="none" w:sz="0" w:space="0" w:color="auto"/>
                        <w:left w:val="none" w:sz="0" w:space="0" w:color="auto"/>
                        <w:bottom w:val="none" w:sz="0" w:space="0" w:color="auto"/>
                        <w:right w:val="none" w:sz="0" w:space="0" w:color="auto"/>
                      </w:divBdr>
                      <w:divsChild>
                        <w:div w:id="1129670860">
                          <w:marLeft w:val="0"/>
                          <w:marRight w:val="0"/>
                          <w:marTop w:val="0"/>
                          <w:marBottom w:val="0"/>
                          <w:divBdr>
                            <w:top w:val="none" w:sz="0" w:space="0" w:color="auto"/>
                            <w:left w:val="none" w:sz="0" w:space="0" w:color="auto"/>
                            <w:bottom w:val="none" w:sz="0" w:space="0" w:color="auto"/>
                            <w:right w:val="none" w:sz="0" w:space="0" w:color="auto"/>
                          </w:divBdr>
                          <w:divsChild>
                            <w:div w:id="19739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1073">
              <w:marLeft w:val="0"/>
              <w:marRight w:val="0"/>
              <w:marTop w:val="100"/>
              <w:marBottom w:val="100"/>
              <w:divBdr>
                <w:top w:val="dashed" w:sz="6" w:space="0" w:color="A8A8A8"/>
                <w:left w:val="none" w:sz="0" w:space="0" w:color="auto"/>
                <w:bottom w:val="none" w:sz="0" w:space="0" w:color="auto"/>
                <w:right w:val="none" w:sz="0" w:space="0" w:color="auto"/>
              </w:divBdr>
              <w:divsChild>
                <w:div w:id="1493641175">
                  <w:marLeft w:val="0"/>
                  <w:marRight w:val="0"/>
                  <w:marTop w:val="750"/>
                  <w:marBottom w:val="750"/>
                  <w:divBdr>
                    <w:top w:val="none" w:sz="0" w:space="0" w:color="auto"/>
                    <w:left w:val="none" w:sz="0" w:space="0" w:color="auto"/>
                    <w:bottom w:val="none" w:sz="0" w:space="0" w:color="auto"/>
                    <w:right w:val="none" w:sz="0" w:space="0" w:color="auto"/>
                  </w:divBdr>
                  <w:divsChild>
                    <w:div w:id="973756758">
                      <w:marLeft w:val="0"/>
                      <w:marRight w:val="0"/>
                      <w:marTop w:val="0"/>
                      <w:marBottom w:val="0"/>
                      <w:divBdr>
                        <w:top w:val="none" w:sz="0" w:space="0" w:color="auto"/>
                        <w:left w:val="none" w:sz="0" w:space="0" w:color="auto"/>
                        <w:bottom w:val="none" w:sz="0" w:space="0" w:color="auto"/>
                        <w:right w:val="none" w:sz="0" w:space="0" w:color="auto"/>
                      </w:divBdr>
                      <w:divsChild>
                        <w:div w:id="500583577">
                          <w:marLeft w:val="0"/>
                          <w:marRight w:val="0"/>
                          <w:marTop w:val="0"/>
                          <w:marBottom w:val="0"/>
                          <w:divBdr>
                            <w:top w:val="none" w:sz="0" w:space="0" w:color="auto"/>
                            <w:left w:val="none" w:sz="0" w:space="0" w:color="auto"/>
                            <w:bottom w:val="none" w:sz="0" w:space="0" w:color="auto"/>
                            <w:right w:val="none" w:sz="0" w:space="0" w:color="auto"/>
                          </w:divBdr>
                          <w:divsChild>
                            <w:div w:id="6404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1932">
              <w:marLeft w:val="0"/>
              <w:marRight w:val="0"/>
              <w:marTop w:val="100"/>
              <w:marBottom w:val="100"/>
              <w:divBdr>
                <w:top w:val="dashed" w:sz="6" w:space="0" w:color="A8A8A8"/>
                <w:left w:val="none" w:sz="0" w:space="0" w:color="auto"/>
                <w:bottom w:val="none" w:sz="0" w:space="0" w:color="auto"/>
                <w:right w:val="none" w:sz="0" w:space="0" w:color="auto"/>
              </w:divBdr>
              <w:divsChild>
                <w:div w:id="459610146">
                  <w:marLeft w:val="0"/>
                  <w:marRight w:val="0"/>
                  <w:marTop w:val="750"/>
                  <w:marBottom w:val="750"/>
                  <w:divBdr>
                    <w:top w:val="none" w:sz="0" w:space="0" w:color="auto"/>
                    <w:left w:val="none" w:sz="0" w:space="0" w:color="auto"/>
                    <w:bottom w:val="none" w:sz="0" w:space="0" w:color="auto"/>
                    <w:right w:val="none" w:sz="0" w:space="0" w:color="auto"/>
                  </w:divBdr>
                  <w:divsChild>
                    <w:div w:id="22486079">
                      <w:marLeft w:val="0"/>
                      <w:marRight w:val="0"/>
                      <w:marTop w:val="0"/>
                      <w:marBottom w:val="0"/>
                      <w:divBdr>
                        <w:top w:val="none" w:sz="0" w:space="0" w:color="auto"/>
                        <w:left w:val="none" w:sz="0" w:space="0" w:color="auto"/>
                        <w:bottom w:val="none" w:sz="0" w:space="0" w:color="auto"/>
                        <w:right w:val="none" w:sz="0" w:space="0" w:color="auto"/>
                      </w:divBdr>
                      <w:divsChild>
                        <w:div w:id="1863351678">
                          <w:marLeft w:val="0"/>
                          <w:marRight w:val="0"/>
                          <w:marTop w:val="0"/>
                          <w:marBottom w:val="0"/>
                          <w:divBdr>
                            <w:top w:val="none" w:sz="0" w:space="0" w:color="auto"/>
                            <w:left w:val="none" w:sz="0" w:space="0" w:color="auto"/>
                            <w:bottom w:val="none" w:sz="0" w:space="0" w:color="auto"/>
                            <w:right w:val="none" w:sz="0" w:space="0" w:color="auto"/>
                          </w:divBdr>
                          <w:divsChild>
                            <w:div w:id="1234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edu/campus-safety/approved-driver-%20proces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park.edu/ICS/Offices/Purchasing/Policies.j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elle.Forrest@park.edu" TargetMode="External"/><Relationship Id="rId4" Type="http://schemas.openxmlformats.org/officeDocument/2006/relationships/settings" Target="settings.xml"/><Relationship Id="rId9" Type="http://schemas.openxmlformats.org/officeDocument/2006/relationships/hyperlink" Target="http://www.park.edu/campus-safety/drug-and-alcohol-use-polic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03E85-F1A8-448B-A943-7DB9F71F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Rettenbacher, Stefanie</dc:creator>
  <cp:keywords/>
  <dc:description/>
  <cp:lastModifiedBy>Rettenbacher, Stefanie</cp:lastModifiedBy>
  <cp:revision>7</cp:revision>
  <cp:lastPrinted>2023-05-22T19:29:00Z</cp:lastPrinted>
  <dcterms:created xsi:type="dcterms:W3CDTF">2023-05-18T16:57:00Z</dcterms:created>
  <dcterms:modified xsi:type="dcterms:W3CDTF">2023-05-24T16:02:00Z</dcterms:modified>
</cp:coreProperties>
</file>